
<file path=[Content_Types].xml><?xml version="1.0" encoding="utf-8"?>
<Types xmlns="http://schemas.openxmlformats.org/package/2006/content-types">
  <Default Extension="png" ContentType="image/png"/>
  <Default Extension="bin" ContentType="application/vnd.openxmlformats-officedocument.oleObject"/>
  <Default Extension="wmf" ContentType="image/x-w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6D0EE2" w:rsidRPr="00105D3E" w:rsidRDefault="003D6740" w:rsidP="003D6740">
      <w:pPr>
        <w:jc w:val="center"/>
        <w:rPr>
          <w:rFonts w:ascii="黑体" w:eastAsia="黑体" w:hAnsi="黑体" w:hint="eastAsia"/>
          <w:sz w:val="28"/>
          <w:szCs w:val="28"/>
        </w:rPr>
      </w:pPr>
      <w:r w:rsidRPr="00105D3E">
        <w:rPr>
          <w:rFonts w:ascii="黑体" w:eastAsia="黑体" w:hAnsi="黑体" w:hint="eastAsia"/>
          <w:sz w:val="28"/>
          <w:szCs w:val="28"/>
        </w:rPr>
        <w:t>海洋目标识别</w:t>
      </w:r>
    </w:p>
    <w:p w:rsidR="004A2E60" w:rsidRDefault="004A2E60" w:rsidP="004A2E60">
      <w:pPr>
        <w:jc w:val="center"/>
        <w:rPr>
          <w:rFonts w:ascii="楷体_GB2312" w:eastAsia="楷体_GB2312" w:hint="eastAsia"/>
          <w:sz w:val="18"/>
          <w:szCs w:val="18"/>
        </w:rPr>
      </w:pPr>
    </w:p>
    <w:p w:rsidR="006D0EE2" w:rsidRPr="003D6740" w:rsidRDefault="00190D13" w:rsidP="00190D13">
      <w:pPr>
        <w:jc w:val="center"/>
        <w:rPr>
          <w:rFonts w:ascii="楷体" w:eastAsia="楷体" w:hAnsi="楷体"/>
          <w:sz w:val="18"/>
          <w:szCs w:val="18"/>
        </w:rPr>
      </w:pPr>
      <w:r w:rsidRPr="003D6740">
        <w:rPr>
          <w:rFonts w:ascii="楷体" w:eastAsia="楷体" w:hAnsi="楷体" w:hint="eastAsia"/>
          <w:sz w:val="18"/>
          <w:szCs w:val="18"/>
        </w:rPr>
        <w:t>李扬</w:t>
      </w:r>
      <w:r w:rsidR="004A2E60" w:rsidRPr="003D6740">
        <w:rPr>
          <w:rFonts w:ascii="楷体" w:eastAsia="楷体" w:hAnsi="楷体" w:hint="eastAsia"/>
          <w:sz w:val="18"/>
          <w:szCs w:val="18"/>
          <w:vertAlign w:val="superscript"/>
        </w:rPr>
        <w:t xml:space="preserve">1   </w:t>
      </w:r>
      <w:r w:rsidRPr="003D6740">
        <w:rPr>
          <w:rFonts w:ascii="楷体" w:eastAsia="楷体" w:hAnsi="楷体" w:hint="eastAsia"/>
          <w:sz w:val="18"/>
          <w:szCs w:val="18"/>
        </w:rPr>
        <w:t>江海龙</w:t>
      </w:r>
      <w:r w:rsidRPr="003D6740">
        <w:rPr>
          <w:rFonts w:ascii="楷体" w:eastAsia="楷体" w:hAnsi="楷体" w:hint="eastAsia"/>
          <w:sz w:val="18"/>
          <w:szCs w:val="18"/>
          <w:vertAlign w:val="superscript"/>
        </w:rPr>
        <w:t>1</w:t>
      </w:r>
      <w:r w:rsidR="004A2E60" w:rsidRPr="003D6740">
        <w:rPr>
          <w:rFonts w:ascii="楷体" w:eastAsia="楷体" w:hAnsi="楷体" w:hint="eastAsia"/>
          <w:sz w:val="18"/>
          <w:szCs w:val="18"/>
        </w:rPr>
        <w:t xml:space="preserve"> </w:t>
      </w:r>
      <w:r w:rsidRPr="003D6740">
        <w:rPr>
          <w:rFonts w:ascii="楷体" w:eastAsia="楷体" w:hAnsi="楷体" w:hint="eastAsia"/>
          <w:sz w:val="18"/>
          <w:szCs w:val="18"/>
        </w:rPr>
        <w:t>杨睿昕</w:t>
      </w:r>
      <w:r w:rsidR="004A2E60" w:rsidRPr="003D6740">
        <w:rPr>
          <w:rFonts w:ascii="楷体" w:eastAsia="楷体" w:hAnsi="楷体" w:hint="eastAsia"/>
          <w:sz w:val="18"/>
          <w:szCs w:val="18"/>
          <w:vertAlign w:val="superscript"/>
        </w:rPr>
        <w:t>1</w:t>
      </w:r>
    </w:p>
    <w:p w:rsidR="00190D13" w:rsidRPr="00190D13" w:rsidRDefault="00190D13" w:rsidP="00190D13">
      <w:pPr>
        <w:jc w:val="center"/>
        <w:rPr>
          <w:rFonts w:ascii="仿宋_GB2312" w:eastAsia="仿宋_GB2312" w:hint="eastAsia"/>
          <w:sz w:val="18"/>
          <w:szCs w:val="18"/>
        </w:rPr>
      </w:pPr>
    </w:p>
    <w:p w:rsidR="006D0EE2" w:rsidRPr="003D6740" w:rsidRDefault="006D0EE2" w:rsidP="00C52A75">
      <w:pPr>
        <w:tabs>
          <w:tab w:val="left" w:pos="3957"/>
        </w:tabs>
        <w:spacing w:line="260" w:lineRule="exact"/>
        <w:ind w:rightChars="-15" w:right="-31"/>
        <w:rPr>
          <w:rFonts w:hint="eastAsia"/>
          <w:kern w:val="0"/>
          <w:sz w:val="15"/>
          <w:szCs w:val="15"/>
        </w:rPr>
      </w:pPr>
      <w:r w:rsidRPr="000F27BD">
        <w:rPr>
          <w:rFonts w:ascii="宋体" w:hAnsi="宋体" w:hint="eastAsia"/>
          <w:b/>
          <w:sz w:val="15"/>
          <w:szCs w:val="15"/>
        </w:rPr>
        <w:t>摘要</w:t>
      </w:r>
      <w:r w:rsidR="00C52A75">
        <w:rPr>
          <w:rFonts w:ascii="宋体" w:hAnsi="宋体" w:hint="eastAsia"/>
          <w:b/>
          <w:sz w:val="15"/>
          <w:szCs w:val="15"/>
        </w:rPr>
        <w:t xml:space="preserve"> </w:t>
      </w:r>
      <w:r w:rsidR="00C52A75" w:rsidRPr="003D6740">
        <w:rPr>
          <w:rFonts w:hint="eastAsia"/>
          <w:sz w:val="15"/>
          <w:szCs w:val="15"/>
        </w:rPr>
        <w:t>海上周围信息的感知和获取是智能船舶自主安全航行的核心技术之一。对其他船舶的智能自主避让和动态路径规划实现的最重要前提是对本船舶可视范围内其他船舶的实时性检测和高精度识别，这对推动船舶的无人化和智能化具有重要的研究意义。</w:t>
      </w:r>
      <w:r w:rsidR="00C52A75" w:rsidRPr="003D6740">
        <w:rPr>
          <w:rFonts w:hint="eastAsia"/>
          <w:sz w:val="15"/>
          <w:szCs w:val="15"/>
        </w:rPr>
        <w:t>我们采用</w:t>
      </w:r>
      <w:r w:rsidR="006C4ED5" w:rsidRPr="003D6740">
        <w:rPr>
          <w:rFonts w:hint="eastAsia"/>
          <w:sz w:val="15"/>
          <w:szCs w:val="15"/>
        </w:rPr>
        <w:t>改进的</w:t>
      </w:r>
      <w:r w:rsidR="00C52A75" w:rsidRPr="003D6740">
        <w:rPr>
          <w:rFonts w:hint="eastAsia"/>
          <w:sz w:val="15"/>
          <w:szCs w:val="15"/>
        </w:rPr>
        <w:t>yolo</w:t>
      </w:r>
      <w:r w:rsidR="00C52A75" w:rsidRPr="003D6740">
        <w:rPr>
          <w:sz w:val="15"/>
          <w:szCs w:val="15"/>
        </w:rPr>
        <w:t>v</w:t>
      </w:r>
      <w:r w:rsidR="006C4ED5" w:rsidRPr="003D6740">
        <w:rPr>
          <w:sz w:val="15"/>
          <w:szCs w:val="15"/>
        </w:rPr>
        <w:t>5</w:t>
      </w:r>
      <w:r w:rsidR="006C4ED5" w:rsidRPr="003D6740">
        <w:rPr>
          <w:rFonts w:hint="eastAsia"/>
          <w:sz w:val="15"/>
          <w:szCs w:val="15"/>
        </w:rPr>
        <w:t>算法来进行海洋船舶目标识别。通过手动对数据集进行重新标注，优化初始</w:t>
      </w:r>
      <w:r w:rsidR="006C4ED5" w:rsidRPr="003D6740">
        <w:rPr>
          <w:rFonts w:hint="eastAsia"/>
          <w:sz w:val="15"/>
          <w:szCs w:val="15"/>
        </w:rPr>
        <w:t>an</w:t>
      </w:r>
      <w:r w:rsidR="006C4ED5" w:rsidRPr="003D6740">
        <w:rPr>
          <w:sz w:val="15"/>
          <w:szCs w:val="15"/>
        </w:rPr>
        <w:t>chor</w:t>
      </w:r>
      <w:r w:rsidR="006C4ED5" w:rsidRPr="003D6740">
        <w:rPr>
          <w:rFonts w:hint="eastAsia"/>
          <w:sz w:val="15"/>
          <w:szCs w:val="15"/>
        </w:rPr>
        <w:t>参数和</w:t>
      </w:r>
      <w:r w:rsidR="006C4ED5" w:rsidRPr="003D6740">
        <w:rPr>
          <w:rFonts w:hint="eastAsia"/>
          <w:sz w:val="15"/>
          <w:szCs w:val="15"/>
        </w:rPr>
        <w:t>损失函数</w:t>
      </w:r>
      <w:r w:rsidR="006C4ED5" w:rsidRPr="003D6740">
        <w:rPr>
          <w:rFonts w:hint="eastAsia"/>
          <w:sz w:val="15"/>
          <w:szCs w:val="15"/>
        </w:rPr>
        <w:t>，可以达到在较短的时间的完成较高精度的目标识别。</w:t>
      </w:r>
    </w:p>
    <w:p w:rsidR="006D0EE2" w:rsidRPr="003D6740" w:rsidRDefault="006D0EE2">
      <w:pPr>
        <w:spacing w:line="260" w:lineRule="exact"/>
        <w:ind w:rightChars="-15" w:right="-31"/>
        <w:rPr>
          <w:rFonts w:hint="eastAsia"/>
          <w:sz w:val="15"/>
          <w:szCs w:val="15"/>
        </w:rPr>
      </w:pPr>
      <w:r w:rsidRPr="003D6740">
        <w:rPr>
          <w:rFonts w:hint="eastAsia"/>
          <w:b/>
          <w:sz w:val="15"/>
          <w:szCs w:val="15"/>
        </w:rPr>
        <w:t>关键词</w:t>
      </w:r>
      <w:r w:rsidR="004A2E60" w:rsidRPr="003D6740">
        <w:rPr>
          <w:rFonts w:hint="eastAsia"/>
          <w:b/>
          <w:sz w:val="15"/>
          <w:szCs w:val="15"/>
        </w:rPr>
        <w:t xml:space="preserve"> </w:t>
      </w:r>
      <w:r w:rsidR="003D6740" w:rsidRPr="003D6740">
        <w:rPr>
          <w:rFonts w:hint="eastAsia"/>
          <w:sz w:val="15"/>
          <w:szCs w:val="15"/>
        </w:rPr>
        <w:t>目标识别</w:t>
      </w:r>
      <w:r w:rsidR="007869D4">
        <w:rPr>
          <w:rFonts w:hint="eastAsia"/>
          <w:sz w:val="15"/>
          <w:szCs w:val="15"/>
        </w:rPr>
        <w:t>,</w:t>
      </w:r>
      <w:r w:rsidR="007869D4">
        <w:rPr>
          <w:sz w:val="15"/>
          <w:szCs w:val="15"/>
        </w:rPr>
        <w:t xml:space="preserve"> </w:t>
      </w:r>
      <w:r w:rsidR="00BA3DFC" w:rsidRPr="003D6740">
        <w:rPr>
          <w:sz w:val="15"/>
          <w:szCs w:val="15"/>
        </w:rPr>
        <w:t>船舶检测</w:t>
      </w:r>
      <w:r w:rsidR="007869D4">
        <w:rPr>
          <w:rFonts w:hint="eastAsia"/>
          <w:sz w:val="15"/>
          <w:szCs w:val="15"/>
        </w:rPr>
        <w:t>,</w:t>
      </w:r>
      <w:r w:rsidR="007869D4">
        <w:rPr>
          <w:sz w:val="15"/>
          <w:szCs w:val="15"/>
        </w:rPr>
        <w:t xml:space="preserve"> </w:t>
      </w:r>
      <w:r w:rsidR="003D6740" w:rsidRPr="003D6740">
        <w:rPr>
          <w:sz w:val="15"/>
          <w:szCs w:val="15"/>
        </w:rPr>
        <w:t>Y</w:t>
      </w:r>
      <w:r w:rsidR="003D6740" w:rsidRPr="003D6740">
        <w:rPr>
          <w:rFonts w:hint="eastAsia"/>
          <w:sz w:val="15"/>
          <w:szCs w:val="15"/>
        </w:rPr>
        <w:t>olo</w:t>
      </w:r>
      <w:r w:rsidR="003D6740" w:rsidRPr="003D6740">
        <w:rPr>
          <w:sz w:val="15"/>
          <w:szCs w:val="15"/>
        </w:rPr>
        <w:t>v5</w:t>
      </w:r>
    </w:p>
    <w:p w:rsidR="006D0EE2" w:rsidRPr="003D6740" w:rsidRDefault="006D0EE2">
      <w:pPr>
        <w:ind w:rightChars="241" w:right="506"/>
        <w:rPr>
          <w:rFonts w:hint="eastAsia"/>
        </w:rPr>
      </w:pPr>
    </w:p>
    <w:p w:rsidR="004A2E60" w:rsidRPr="003D6740" w:rsidRDefault="007869D4" w:rsidP="004A2E60">
      <w:pPr>
        <w:ind w:leftChars="200" w:left="420" w:rightChars="241" w:right="506"/>
        <w:jc w:val="center"/>
        <w:rPr>
          <w:b/>
          <w:szCs w:val="21"/>
        </w:rPr>
      </w:pPr>
      <w:r w:rsidRPr="007869D4">
        <w:rPr>
          <w:b/>
          <w:szCs w:val="21"/>
        </w:rPr>
        <w:t>Ocean target recognition</w:t>
      </w:r>
    </w:p>
    <w:p w:rsidR="006D0EE2" w:rsidRPr="003D6740" w:rsidRDefault="006D0EE2">
      <w:pPr>
        <w:rPr>
          <w:rFonts w:hint="eastAsia"/>
          <w:sz w:val="18"/>
        </w:rPr>
      </w:pPr>
    </w:p>
    <w:p w:rsidR="004A2E60" w:rsidRPr="003D6740" w:rsidRDefault="00FA04C7" w:rsidP="004A2E60">
      <w:pPr>
        <w:ind w:leftChars="200" w:left="420" w:rightChars="241" w:right="506"/>
        <w:jc w:val="center"/>
        <w:rPr>
          <w:rFonts w:hint="eastAsia"/>
          <w:sz w:val="15"/>
          <w:szCs w:val="15"/>
        </w:rPr>
      </w:pPr>
      <w:bookmarkStart w:id="0" w:name="PointTmp"/>
      <w:r>
        <w:rPr>
          <w:sz w:val="15"/>
          <w:szCs w:val="15"/>
        </w:rPr>
        <w:t>LiYang</w:t>
      </w:r>
      <w:r w:rsidR="004A2E60" w:rsidRPr="003D6740">
        <w:rPr>
          <w:rFonts w:hint="eastAsia"/>
          <w:sz w:val="15"/>
          <w:szCs w:val="15"/>
          <w:vertAlign w:val="superscript"/>
        </w:rPr>
        <w:t>1</w:t>
      </w:r>
      <w:r w:rsidR="00194F37">
        <w:rPr>
          <w:rFonts w:hint="eastAsia"/>
          <w:sz w:val="15"/>
          <w:szCs w:val="15"/>
        </w:rPr>
        <w:t>,</w:t>
      </w:r>
      <w:r w:rsidR="00194F37">
        <w:rPr>
          <w:sz w:val="15"/>
          <w:szCs w:val="15"/>
        </w:rPr>
        <w:t xml:space="preserve"> </w:t>
      </w:r>
      <w:r>
        <w:rPr>
          <w:sz w:val="15"/>
          <w:szCs w:val="15"/>
        </w:rPr>
        <w:t>JiangHailong</w:t>
      </w:r>
      <w:r>
        <w:rPr>
          <w:sz w:val="15"/>
          <w:szCs w:val="15"/>
          <w:vertAlign w:val="superscript"/>
        </w:rPr>
        <w:t>1</w:t>
      </w:r>
      <w:r w:rsidR="00194F37">
        <w:rPr>
          <w:sz w:val="15"/>
          <w:szCs w:val="15"/>
        </w:rPr>
        <w:t xml:space="preserve">, </w:t>
      </w:r>
      <w:r>
        <w:rPr>
          <w:sz w:val="15"/>
          <w:szCs w:val="15"/>
        </w:rPr>
        <w:t>YangRuixin</w:t>
      </w:r>
      <w:r w:rsidR="004A2E60" w:rsidRPr="003D6740">
        <w:rPr>
          <w:rFonts w:hint="eastAsia"/>
          <w:sz w:val="15"/>
          <w:szCs w:val="15"/>
          <w:vertAlign w:val="superscript"/>
        </w:rPr>
        <w:t>1</w:t>
      </w:r>
    </w:p>
    <w:p w:rsidR="006D0EE2" w:rsidRPr="007869D4" w:rsidRDefault="006D0EE2">
      <w:pPr>
        <w:tabs>
          <w:tab w:val="left" w:pos="1956"/>
        </w:tabs>
        <w:spacing w:line="220" w:lineRule="exact"/>
        <w:ind w:rightChars="241" w:right="506"/>
        <w:rPr>
          <w:rFonts w:hint="eastAsia"/>
          <w:bCs/>
          <w:iCs/>
          <w:sz w:val="18"/>
          <w:szCs w:val="18"/>
        </w:rPr>
      </w:pPr>
    </w:p>
    <w:p w:rsidR="006D0EE2" w:rsidRPr="003D6740" w:rsidRDefault="006D0EE2">
      <w:pPr>
        <w:ind w:right="-33"/>
        <w:rPr>
          <w:rFonts w:hint="eastAsia"/>
          <w:kern w:val="0"/>
          <w:sz w:val="15"/>
          <w:szCs w:val="15"/>
        </w:rPr>
      </w:pPr>
      <w:r w:rsidRPr="003D6740">
        <w:rPr>
          <w:b/>
          <w:iCs/>
          <w:sz w:val="15"/>
          <w:szCs w:val="15"/>
        </w:rPr>
        <w:t>Abstract</w:t>
      </w:r>
      <w:r w:rsidRPr="003D6740">
        <w:rPr>
          <w:rFonts w:hint="eastAsia"/>
          <w:sz w:val="15"/>
          <w:szCs w:val="15"/>
        </w:rPr>
        <w:t xml:space="preserve"> </w:t>
      </w:r>
      <w:r w:rsidR="003D6740" w:rsidRPr="003D6740">
        <w:rPr>
          <w:kern w:val="0"/>
          <w:sz w:val="15"/>
          <w:szCs w:val="15"/>
          <w:lang w:eastAsia="en-US"/>
        </w:rPr>
        <w:t>The perception and acquisition of information around the sea is one of the core technologies for autonomous and safe navigation of smart ships. The most important prerequisite for the realization of intelligent autonomous avoidance and dynamic path planning for other ships is the real-time detection and high-precision recognition of other ships within the visible range of the ship, which has important research significance for promoting the unmanned and intelligent ships. We use an improved yolov5 algorithm to identify marine ship targets. By manually relabeling the data set and optimizing the initial anchor parameters and loss function, high-precision target recognition can be achieved in a shorter time.</w:t>
      </w:r>
    </w:p>
    <w:p w:rsidR="006D0EE2" w:rsidRPr="003D6740" w:rsidRDefault="006D0EE2">
      <w:pPr>
        <w:spacing w:line="260" w:lineRule="exact"/>
        <w:ind w:rightChars="-15" w:right="-31"/>
        <w:rPr>
          <w:rFonts w:hint="eastAsia"/>
          <w:sz w:val="15"/>
          <w:szCs w:val="15"/>
        </w:rPr>
      </w:pPr>
      <w:r w:rsidRPr="003D6740">
        <w:rPr>
          <w:rFonts w:hint="eastAsia"/>
          <w:b/>
          <w:iCs/>
          <w:sz w:val="15"/>
          <w:szCs w:val="15"/>
        </w:rPr>
        <w:t>Key words</w:t>
      </w:r>
      <w:bookmarkEnd w:id="0"/>
      <w:r w:rsidR="004A2E60" w:rsidRPr="003D6740">
        <w:rPr>
          <w:rFonts w:hint="eastAsia"/>
          <w:sz w:val="15"/>
          <w:szCs w:val="15"/>
        </w:rPr>
        <w:t xml:space="preserve"> </w:t>
      </w:r>
      <w:r w:rsidR="003D6740" w:rsidRPr="003D6740">
        <w:rPr>
          <w:sz w:val="15"/>
          <w:szCs w:val="15"/>
        </w:rPr>
        <w:t>Target recognition, Ship detection, Yolov5</w:t>
      </w:r>
    </w:p>
    <w:p w:rsidR="00DA3DA4" w:rsidRPr="000F38F3" w:rsidRDefault="00DA3DA4" w:rsidP="00DA3DA4">
      <w:pPr>
        <w:pStyle w:val="1"/>
        <w:rPr>
          <w:rFonts w:hint="eastAsia"/>
        </w:rPr>
      </w:pPr>
      <w:r w:rsidRPr="000F38F3">
        <w:rPr>
          <w:rFonts w:hint="eastAsia"/>
        </w:rPr>
        <w:t>引言</w:t>
      </w:r>
    </w:p>
    <w:p w:rsidR="00DA3DA4" w:rsidRDefault="00DA3DA4" w:rsidP="00DA3DA4">
      <w:pPr>
        <w:pStyle w:val="21"/>
      </w:pPr>
      <w:r>
        <w:rPr>
          <w:rFonts w:hint="eastAsia"/>
        </w:rPr>
        <w:t>随着世界经济的发展，各个国家之间的贸易量不断增加，而海洋运输业作为贸易的主要手段受到的关注度随之越来越高。船舶识别技术也得到了很大程度的发展，经历了由传统到现代、由人工识别信息到机器识别信息的转变</w:t>
      </w:r>
      <w:r>
        <w:rPr>
          <w:rFonts w:hint="eastAsia"/>
          <w:vertAlign w:val="superscript"/>
        </w:rPr>
        <w:t>[</w:t>
      </w:r>
      <w:r>
        <w:rPr>
          <w:vertAlign w:val="superscript"/>
        </w:rPr>
        <w:t>1]</w:t>
      </w:r>
      <w:r>
        <w:rPr>
          <w:rFonts w:hint="eastAsia"/>
        </w:rPr>
        <w:t>。</w:t>
      </w:r>
    </w:p>
    <w:p w:rsidR="00DA3DA4" w:rsidRDefault="00DA3DA4" w:rsidP="00DA3DA4">
      <w:pPr>
        <w:pStyle w:val="21"/>
      </w:pPr>
      <w:r>
        <w:rPr>
          <w:rFonts w:hint="eastAsia"/>
        </w:rPr>
        <w:t>早期时候，雷达标绘仪</w:t>
      </w:r>
      <w:r>
        <w:rPr>
          <w:rFonts w:hint="eastAsia"/>
        </w:rPr>
        <w:t>(</w:t>
      </w:r>
      <w:r>
        <w:t>APPA)</w:t>
      </w:r>
      <w:r>
        <w:rPr>
          <w:rFonts w:hint="eastAsia"/>
        </w:rPr>
        <w:t>船舶定位识别技术是最有效的技术手段之一，该方法通过确定船舶所在位置以及不同船之间的间距评估发生碰撞的可能性。然而该系统存在无法识别船型、存在盲区、定位精确度较低等问题</w:t>
      </w:r>
      <w:r>
        <w:rPr>
          <w:rFonts w:hint="eastAsia"/>
          <w:vertAlign w:val="superscript"/>
        </w:rPr>
        <w:t>[2</w:t>
      </w:r>
      <w:r>
        <w:rPr>
          <w:vertAlign w:val="superscript"/>
        </w:rPr>
        <w:t>]</w:t>
      </w:r>
      <w:r>
        <w:rPr>
          <w:rFonts w:hint="eastAsia"/>
        </w:rPr>
        <w:t>。为了解决这些问题，</w:t>
      </w:r>
      <w:r w:rsidRPr="00F5074E">
        <w:rPr>
          <w:rFonts w:hint="eastAsia"/>
        </w:rPr>
        <w:t>目前，监控海上船舶主要是通过船舶自动识别</w:t>
      </w:r>
      <w:r>
        <w:rPr>
          <w:rFonts w:hint="eastAsia"/>
        </w:rPr>
        <w:t>系统</w:t>
      </w:r>
      <w:r>
        <w:rPr>
          <w:rFonts w:hint="eastAsia"/>
        </w:rPr>
        <w:t>(</w:t>
      </w:r>
      <w:r>
        <w:t>Automatic Identification System)</w:t>
      </w:r>
      <w:r>
        <w:rPr>
          <w:rFonts w:hint="eastAsia"/>
        </w:rPr>
        <w:t>。船舶自动识别技术是利用</w:t>
      </w:r>
      <w:r>
        <w:rPr>
          <w:rFonts w:hint="eastAsia"/>
        </w:rPr>
        <w:t>G</w:t>
      </w:r>
      <w:r>
        <w:t>PS</w:t>
      </w:r>
      <w:r>
        <w:rPr>
          <w:rFonts w:hint="eastAsia"/>
        </w:rPr>
        <w:t>导航定位技术，以自组织时分多址</w:t>
      </w:r>
      <w:r>
        <w:rPr>
          <w:rFonts w:hint="eastAsia"/>
        </w:rPr>
        <w:t>(</w:t>
      </w:r>
      <w:r>
        <w:t>SOTDMA)</w:t>
      </w:r>
      <w:r>
        <w:rPr>
          <w:rFonts w:hint="eastAsia"/>
        </w:rPr>
        <w:t>方式，在海上甚高频</w:t>
      </w:r>
      <w:r>
        <w:rPr>
          <w:rFonts w:hint="eastAsia"/>
        </w:rPr>
        <w:t>(</w:t>
      </w:r>
      <w:r>
        <w:t>VHF)</w:t>
      </w:r>
      <w:r>
        <w:rPr>
          <w:rFonts w:hint="eastAsia"/>
        </w:rPr>
        <w:t>频段</w:t>
      </w:r>
      <w:r>
        <w:rPr>
          <w:rFonts w:hint="eastAsia"/>
        </w:rPr>
        <w:t>(</w:t>
      </w:r>
      <w:r w:rsidRPr="00EB741E">
        <w:t>30-300MHz</w:t>
      </w:r>
      <w:r>
        <w:t>)</w:t>
      </w:r>
      <w:r>
        <w:rPr>
          <w:rFonts w:hint="eastAsia"/>
        </w:rPr>
        <w:t>传输静态数据</w:t>
      </w:r>
      <w:r>
        <w:rPr>
          <w:rFonts w:hint="eastAsia"/>
        </w:rPr>
        <w:t>(</w:t>
      </w:r>
      <w:r>
        <w:rPr>
          <w:rFonts w:hint="eastAsia"/>
        </w:rPr>
        <w:t>包括：船名、船籍、船舶长度、宽度、高度、类型等信息</w:t>
      </w:r>
      <w:r>
        <w:t>)</w:t>
      </w:r>
      <w:r>
        <w:rPr>
          <w:rFonts w:hint="eastAsia"/>
        </w:rPr>
        <w:t>、动态数据</w:t>
      </w:r>
      <w:r>
        <w:rPr>
          <w:rFonts w:hint="eastAsia"/>
        </w:rPr>
        <w:t>(</w:t>
      </w:r>
      <w:r>
        <w:rPr>
          <w:rFonts w:hint="eastAsia"/>
        </w:rPr>
        <w:t>包</w:t>
      </w:r>
      <w:r>
        <w:rPr>
          <w:rFonts w:hint="eastAsia"/>
        </w:rPr>
        <w:t>括：船舶航速、航向、航行状态等信息</w:t>
      </w:r>
      <w:r>
        <w:t>)</w:t>
      </w:r>
      <w:r>
        <w:rPr>
          <w:rFonts w:hint="eastAsia"/>
        </w:rPr>
        <w:t>、航行相关信息</w:t>
      </w:r>
      <w:r>
        <w:t>(</w:t>
      </w:r>
      <w:r>
        <w:rPr>
          <w:rFonts w:hint="eastAsia"/>
        </w:rPr>
        <w:t>包括：船舶吃水程度、目的地等信息</w:t>
      </w:r>
      <w:r>
        <w:t>)</w:t>
      </w:r>
      <w:r>
        <w:rPr>
          <w:rFonts w:hint="eastAsia"/>
        </w:rPr>
        <w:t>以及船舶安全信息，同时也可以自动的收到周围船舶发出的信息，并于海岸监控端进行信息交换。然而，该技术仍被指出存在以下缺陷：</w:t>
      </w:r>
    </w:p>
    <w:p w:rsidR="00DA3DA4" w:rsidRDefault="00DA3DA4" w:rsidP="00DA3DA4">
      <w:pPr>
        <w:pStyle w:val="21"/>
      </w:pPr>
      <w:r>
        <w:rPr>
          <w:rFonts w:hint="eastAsia"/>
        </w:rPr>
        <w:t>1</w:t>
      </w:r>
      <w:r>
        <w:t>)</w:t>
      </w:r>
      <w:r w:rsidR="00EF09EA">
        <w:t xml:space="preserve"> </w:t>
      </w:r>
      <w:r>
        <w:rPr>
          <w:rFonts w:hint="eastAsia"/>
        </w:rPr>
        <w:t>船舶自动识别技术设备传输的数据以及航行信息需要依靠船舶工作人员手动输入到设备中，这</w:t>
      </w:r>
      <w:r w:rsidR="004B516D">
        <w:rPr>
          <w:rFonts w:hint="eastAsia"/>
        </w:rPr>
        <w:t>也</w:t>
      </w:r>
      <w:r>
        <w:rPr>
          <w:rFonts w:hint="eastAsia"/>
        </w:rPr>
        <w:t>降低了数据的可靠性。</w:t>
      </w:r>
    </w:p>
    <w:p w:rsidR="00DA3DA4" w:rsidRDefault="00DA3DA4" w:rsidP="00DA3DA4">
      <w:pPr>
        <w:pStyle w:val="21"/>
      </w:pPr>
      <w:r>
        <w:rPr>
          <w:rFonts w:hint="eastAsia"/>
        </w:rPr>
        <w:t>2</w:t>
      </w:r>
      <w:r>
        <w:t>)</w:t>
      </w:r>
      <w:r w:rsidR="00EF09EA">
        <w:t xml:space="preserve"> </w:t>
      </w:r>
      <w:r>
        <w:rPr>
          <w:rFonts w:hint="eastAsia"/>
        </w:rPr>
        <w:t>成本较高。尽管</w:t>
      </w:r>
      <w:r>
        <w:rPr>
          <w:rFonts w:hint="eastAsia"/>
        </w:rPr>
        <w:t>2011</w:t>
      </w:r>
      <w:r>
        <w:rPr>
          <w:rFonts w:hint="eastAsia"/>
        </w:rPr>
        <w:t>年中国海事局已正式要求</w:t>
      </w:r>
      <w:r>
        <w:rPr>
          <w:rFonts w:hint="eastAsia"/>
        </w:rPr>
        <w:t>200t</w:t>
      </w:r>
      <w:r>
        <w:rPr>
          <w:rFonts w:hint="eastAsia"/>
        </w:rPr>
        <w:t>以上船舶必须安装</w:t>
      </w:r>
      <w:r>
        <w:rPr>
          <w:rFonts w:hint="eastAsia"/>
        </w:rPr>
        <w:t>A</w:t>
      </w:r>
      <w:r>
        <w:t>IS</w:t>
      </w:r>
      <w:r>
        <w:rPr>
          <w:rFonts w:hint="eastAsia"/>
        </w:rPr>
        <w:t>设备，但</w:t>
      </w:r>
      <w:r>
        <w:rPr>
          <w:rFonts w:hint="eastAsia"/>
        </w:rPr>
        <w:t>A</w:t>
      </w:r>
      <w:r>
        <w:t>IS</w:t>
      </w:r>
      <w:r>
        <w:rPr>
          <w:rFonts w:hint="eastAsia"/>
        </w:rPr>
        <w:t>设备依然无法做到全部普及。</w:t>
      </w:r>
    </w:p>
    <w:p w:rsidR="00DA3DA4" w:rsidRDefault="00DA3DA4" w:rsidP="00DA3DA4">
      <w:pPr>
        <w:pStyle w:val="21"/>
      </w:pPr>
      <w:r>
        <w:rPr>
          <w:rFonts w:hint="eastAsia"/>
        </w:rPr>
        <w:t>随着人工智能的快速发展，</w:t>
      </w:r>
      <w:r w:rsidRPr="00B95E77">
        <w:rPr>
          <w:rFonts w:hint="eastAsia"/>
        </w:rPr>
        <w:t>各类智能算法、设备在人们的日常生活中扮演着越来越重要的角色。</w:t>
      </w:r>
      <w:r>
        <w:rPr>
          <w:rFonts w:hint="eastAsia"/>
        </w:rPr>
        <w:t>在船舶检测研究中，国外方面，</w:t>
      </w:r>
      <w:r w:rsidRPr="00124E08">
        <w:rPr>
          <w:rFonts w:hint="eastAsia"/>
        </w:rPr>
        <w:t>Salembier</w:t>
      </w:r>
      <w:r>
        <w:rPr>
          <w:rFonts w:hint="eastAsia"/>
        </w:rPr>
        <w:t>等人</w:t>
      </w:r>
      <w:r>
        <w:rPr>
          <w:vertAlign w:val="superscript"/>
        </w:rPr>
        <w:t>[3]</w:t>
      </w:r>
      <w:r w:rsidRPr="00124E08">
        <w:rPr>
          <w:rFonts w:hint="eastAsia"/>
        </w:rPr>
        <w:t>提出了一种基于多特征和多尺度视觉显着性的舰船检测方法。该方法充分利用了可以</w:t>
      </w:r>
      <w:r>
        <w:rPr>
          <w:rFonts w:hint="eastAsia"/>
        </w:rPr>
        <w:t>同时</w:t>
      </w:r>
      <w:r w:rsidRPr="00124E08">
        <w:rPr>
          <w:rFonts w:hint="eastAsia"/>
        </w:rPr>
        <w:t>在多个通道中同时操作的超复合图像的特征，节省了操作时间，并保证了不同尺度特征的特征</w:t>
      </w:r>
      <w:r>
        <w:rPr>
          <w:rFonts w:hint="eastAsia"/>
        </w:rPr>
        <w:t>；国内方面，</w:t>
      </w:r>
      <w:r w:rsidRPr="00124E08">
        <w:rPr>
          <w:rFonts w:hint="eastAsia"/>
        </w:rPr>
        <w:t>王方超等</w:t>
      </w:r>
      <w:r>
        <w:rPr>
          <w:rFonts w:hint="eastAsia"/>
          <w:vertAlign w:val="superscript"/>
        </w:rPr>
        <w:t>[</w:t>
      </w:r>
      <w:r>
        <w:rPr>
          <w:vertAlign w:val="superscript"/>
        </w:rPr>
        <w:t>5]</w:t>
      </w:r>
      <w:r w:rsidRPr="00124E08">
        <w:rPr>
          <w:rFonts w:hint="eastAsia"/>
        </w:rPr>
        <w:t>利用图像金字塔的方法提取相应的特征信息，然后对图片进行降维操作计算，结合</w:t>
      </w:r>
      <w:r w:rsidRPr="00124E08">
        <w:rPr>
          <w:rFonts w:hint="eastAsia"/>
        </w:rPr>
        <w:t xml:space="preserve"> sobel </w:t>
      </w:r>
      <w:r w:rsidRPr="00124E08">
        <w:rPr>
          <w:rFonts w:hint="eastAsia"/>
        </w:rPr>
        <w:t>算法来实现船舶的检测，实验证明此方法具有鲁棒性，但检测速度上仍无法达到实时</w:t>
      </w:r>
      <w:r>
        <w:rPr>
          <w:rFonts w:hint="eastAsia"/>
        </w:rPr>
        <w:t>处理。在目标检测研究中，</w:t>
      </w:r>
      <w:r w:rsidRPr="00F746C8">
        <w:rPr>
          <w:rFonts w:hint="eastAsia"/>
        </w:rPr>
        <w:t>由</w:t>
      </w:r>
      <w:r w:rsidRPr="00F746C8">
        <w:rPr>
          <w:rFonts w:hint="eastAsia"/>
        </w:rPr>
        <w:t xml:space="preserve"> Redmon J</w:t>
      </w:r>
      <w:r>
        <w:rPr>
          <w:vertAlign w:val="superscript"/>
        </w:rPr>
        <w:t>[6]</w:t>
      </w:r>
      <w:r w:rsidRPr="00F746C8">
        <w:rPr>
          <w:rFonts w:hint="eastAsia"/>
        </w:rPr>
        <w:t>提出的一种端到端（</w:t>
      </w:r>
      <w:r w:rsidRPr="00F746C8">
        <w:rPr>
          <w:rFonts w:hint="eastAsia"/>
        </w:rPr>
        <w:t>End-to-End</w:t>
      </w:r>
      <w:r w:rsidRPr="00F746C8">
        <w:rPr>
          <w:rFonts w:hint="eastAsia"/>
        </w:rPr>
        <w:t>）的</w:t>
      </w:r>
      <w:r w:rsidRPr="00F746C8">
        <w:rPr>
          <w:rFonts w:hint="eastAsia"/>
        </w:rPr>
        <w:t xml:space="preserve"> Y</w:t>
      </w:r>
      <w:r>
        <w:rPr>
          <w:rFonts w:hint="eastAsia"/>
        </w:rPr>
        <w:t>olo</w:t>
      </w:r>
      <w:r w:rsidRPr="00F746C8">
        <w:rPr>
          <w:rFonts w:hint="eastAsia"/>
        </w:rPr>
        <w:t xml:space="preserve"> </w:t>
      </w:r>
      <w:r w:rsidRPr="00F746C8">
        <w:rPr>
          <w:rFonts w:hint="eastAsia"/>
        </w:rPr>
        <w:t>检测算法能够快速的从视频（图片流）中准确的标定出检测物体的类别、位置、颜色等信息</w:t>
      </w:r>
      <w:r>
        <w:rPr>
          <w:rFonts w:hint="eastAsia"/>
        </w:rPr>
        <w:t>。</w:t>
      </w:r>
      <w:r>
        <w:rPr>
          <w:rFonts w:hint="eastAsia"/>
        </w:rPr>
        <w:t>Yolo</w:t>
      </w:r>
      <w:r>
        <w:rPr>
          <w:rFonts w:hint="eastAsia"/>
        </w:rPr>
        <w:t>算法在目标检测领域表现出了极佳的效果。</w:t>
      </w:r>
    </w:p>
    <w:p w:rsidR="00DA3DA4" w:rsidRPr="00B17AE9" w:rsidRDefault="001644B7" w:rsidP="00DA3DA4">
      <w:pPr>
        <w:pStyle w:val="Text"/>
        <w:spacing w:line="240" w:lineRule="auto"/>
        <w:ind w:firstLine="0"/>
        <w:rPr>
          <w:sz w:val="18"/>
          <w:szCs w:val="18"/>
          <w:lang w:eastAsia="zh-CN"/>
        </w:rPr>
      </w:pPr>
      <w:r w:rsidRPr="00B17AE9">
        <w:rPr>
          <w:noProof/>
          <w:sz w:val="18"/>
          <w:szCs w:val="18"/>
          <w:lang w:eastAsia="zh-CN"/>
        </w:rPr>
        <w:drawing>
          <wp:inline distT="0" distB="0" distL="0" distR="0">
            <wp:extent cx="2511425" cy="1977390"/>
            <wp:effectExtent l="0" t="0" r="0" b="0"/>
            <wp:docPr id="24"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2511425" cy="1977390"/>
                    </a:xfrm>
                    <a:prstGeom prst="rect">
                      <a:avLst/>
                    </a:prstGeom>
                    <a:noFill/>
                    <a:ln>
                      <a:noFill/>
                    </a:ln>
                  </pic:spPr>
                </pic:pic>
              </a:graphicData>
            </a:graphic>
          </wp:inline>
        </w:drawing>
      </w:r>
    </w:p>
    <w:p w:rsidR="00DA3DA4" w:rsidRPr="005A4E46" w:rsidRDefault="00DA3DA4" w:rsidP="00DA3DA4">
      <w:pPr>
        <w:pStyle w:val="Text"/>
        <w:spacing w:line="240" w:lineRule="auto"/>
        <w:ind w:firstLine="0"/>
        <w:jc w:val="center"/>
        <w:rPr>
          <w:rFonts w:eastAsia="黑体"/>
          <w:sz w:val="18"/>
          <w:szCs w:val="18"/>
          <w:lang w:eastAsia="zh-CN"/>
        </w:rPr>
      </w:pPr>
      <w:r w:rsidRPr="005A4E46">
        <w:rPr>
          <w:rFonts w:eastAsia="黑体"/>
          <w:sz w:val="18"/>
          <w:szCs w:val="18"/>
          <w:lang w:eastAsia="zh-CN"/>
        </w:rPr>
        <w:t>图</w:t>
      </w:r>
      <w:r w:rsidRPr="005A4E46">
        <w:rPr>
          <w:rFonts w:eastAsia="黑体"/>
          <w:sz w:val="18"/>
          <w:szCs w:val="18"/>
          <w:lang w:eastAsia="zh-CN"/>
        </w:rPr>
        <w:t>1 Y</w:t>
      </w:r>
      <w:r>
        <w:rPr>
          <w:rFonts w:eastAsia="黑体" w:hint="eastAsia"/>
          <w:sz w:val="18"/>
          <w:szCs w:val="18"/>
          <w:lang w:eastAsia="zh-CN"/>
        </w:rPr>
        <w:t>olo</w:t>
      </w:r>
      <w:r w:rsidRPr="005A4E46">
        <w:rPr>
          <w:rFonts w:eastAsia="黑体"/>
          <w:sz w:val="18"/>
          <w:szCs w:val="18"/>
          <w:lang w:eastAsia="zh-CN"/>
        </w:rPr>
        <w:t>性能评估</w:t>
      </w:r>
    </w:p>
    <w:p w:rsidR="00DA3DA4" w:rsidRDefault="00DA3DA4" w:rsidP="00DA3DA4">
      <w:pPr>
        <w:pStyle w:val="21"/>
      </w:pPr>
      <w:r>
        <w:rPr>
          <w:rFonts w:hint="eastAsia"/>
        </w:rPr>
        <w:t>从图</w:t>
      </w:r>
      <w:r>
        <w:rPr>
          <w:rFonts w:hint="eastAsia"/>
        </w:rPr>
        <w:t>1</w:t>
      </w:r>
      <w:r>
        <w:rPr>
          <w:rFonts w:hint="eastAsia"/>
        </w:rPr>
        <w:t>中可以看出，</w:t>
      </w:r>
      <w:r>
        <w:rPr>
          <w:rFonts w:hint="eastAsia"/>
        </w:rPr>
        <w:t>Yolo</w:t>
      </w:r>
      <w:r>
        <w:t>V4</w:t>
      </w:r>
      <w:r>
        <w:rPr>
          <w:rFonts w:hint="eastAsia"/>
        </w:rPr>
        <w:t>相较于</w:t>
      </w:r>
      <w:r>
        <w:rPr>
          <w:rFonts w:hint="eastAsia"/>
        </w:rPr>
        <w:t>Yolo</w:t>
      </w:r>
      <w:r>
        <w:t>V3</w:t>
      </w:r>
      <w:r>
        <w:rPr>
          <w:rFonts w:hint="eastAsia"/>
        </w:rPr>
        <w:t>已取得了极大的效果上的提升</w:t>
      </w:r>
      <w:r>
        <w:rPr>
          <w:rFonts w:hint="eastAsia"/>
          <w:vertAlign w:val="superscript"/>
        </w:rPr>
        <w:t>[</w:t>
      </w:r>
      <w:r>
        <w:rPr>
          <w:vertAlign w:val="superscript"/>
        </w:rPr>
        <w:t>8]</w:t>
      </w:r>
      <w:r>
        <w:rPr>
          <w:rFonts w:hint="eastAsia"/>
        </w:rPr>
        <w:t>。而最近新公布的</w:t>
      </w:r>
      <w:r>
        <w:rPr>
          <w:rFonts w:hint="eastAsia"/>
        </w:rPr>
        <w:t>Yolo</w:t>
      </w:r>
      <w:r>
        <w:t>V</w:t>
      </w:r>
      <w:r>
        <w:rPr>
          <w:rFonts w:hint="eastAsia"/>
        </w:rPr>
        <w:t>5</w:t>
      </w:r>
      <w:r>
        <w:rPr>
          <w:rFonts w:hint="eastAsia"/>
        </w:rPr>
        <w:t>算法检测速度可以达到</w:t>
      </w:r>
      <w:r>
        <w:rPr>
          <w:rFonts w:hint="eastAsia"/>
        </w:rPr>
        <w:t>250</w:t>
      </w:r>
      <w:r>
        <w:t>FPS</w:t>
      </w:r>
      <w:r>
        <w:rPr>
          <w:rFonts w:hint="eastAsia"/>
        </w:rPr>
        <w:t>，同时具有较高的</w:t>
      </w:r>
      <w:r>
        <w:rPr>
          <w:rFonts w:hint="eastAsia"/>
        </w:rPr>
        <w:t>m</w:t>
      </w:r>
      <w:r>
        <w:t>AP</w:t>
      </w:r>
      <w:r>
        <w:rPr>
          <w:rFonts w:hint="eastAsia"/>
        </w:rPr>
        <w:t>已经极大的超越了人眼的识别频率</w:t>
      </w:r>
      <w:r>
        <w:rPr>
          <w:rFonts w:hint="eastAsia"/>
          <w:vertAlign w:val="superscript"/>
        </w:rPr>
        <w:t>[</w:t>
      </w:r>
      <w:r>
        <w:rPr>
          <w:vertAlign w:val="superscript"/>
        </w:rPr>
        <w:t>7]</w:t>
      </w:r>
      <w:r>
        <w:rPr>
          <w:rFonts w:hint="eastAsia"/>
        </w:rPr>
        <w:t>。</w:t>
      </w:r>
    </w:p>
    <w:p w:rsidR="00DA3DA4" w:rsidRPr="00DA3DA4" w:rsidRDefault="00DA3DA4" w:rsidP="00DA3DA4">
      <w:pPr>
        <w:pStyle w:val="21"/>
      </w:pPr>
      <w:r>
        <w:rPr>
          <w:rFonts w:hint="eastAsia"/>
        </w:rPr>
        <w:lastRenderedPageBreak/>
        <w:t>本文将借鉴</w:t>
      </w:r>
      <w:r>
        <w:rPr>
          <w:rFonts w:hint="eastAsia"/>
        </w:rPr>
        <w:t>Yolo</w:t>
      </w:r>
      <w:r>
        <w:t>V5</w:t>
      </w:r>
      <w:r>
        <w:rPr>
          <w:rFonts w:hint="eastAsia"/>
        </w:rPr>
        <w:t>的算法对船舶进行检测，摒弃传统的机器学习算法，证实了基于深度学习的方法能够使得检测结果拥有更高的准确度。</w:t>
      </w:r>
    </w:p>
    <w:p w:rsidR="004A2E60" w:rsidRPr="000F38F3" w:rsidRDefault="00CF5D32" w:rsidP="00DA3DA4">
      <w:pPr>
        <w:pStyle w:val="1"/>
        <w:rPr>
          <w:rFonts w:hint="eastAsia"/>
        </w:rPr>
      </w:pPr>
      <w:r>
        <w:rPr>
          <w:rFonts w:hint="eastAsia"/>
        </w:rPr>
        <w:t>相关工作</w:t>
      </w:r>
    </w:p>
    <w:p w:rsidR="00EF09EA" w:rsidRDefault="006D7A49" w:rsidP="00EF09EA">
      <w:pPr>
        <w:pStyle w:val="21"/>
      </w:pPr>
      <w:r>
        <w:rPr>
          <w:rFonts w:hint="eastAsia"/>
        </w:rPr>
        <w:t>数据集：对原有数据集进行清洗，删除模糊不清的</w:t>
      </w:r>
      <w:r w:rsidR="008918DE">
        <w:rPr>
          <w:rFonts w:hint="eastAsia"/>
        </w:rPr>
        <w:t>分类</w:t>
      </w:r>
      <w:r>
        <w:rPr>
          <w:rFonts w:hint="eastAsia"/>
        </w:rPr>
        <w:t>元素，并对部分数据集进行重新标定和边框贴合</w:t>
      </w:r>
      <w:r w:rsidR="00B75ECB">
        <w:rPr>
          <w:rFonts w:hint="eastAsia"/>
        </w:rPr>
        <w:t>。标注工具采用</w:t>
      </w:r>
      <w:r w:rsidR="00B75ECB">
        <w:rPr>
          <w:rFonts w:hint="eastAsia"/>
        </w:rPr>
        <w:t>Label</w:t>
      </w:r>
      <w:r w:rsidR="00B75ECB">
        <w:t>Img</w:t>
      </w:r>
      <w:r w:rsidR="00B75ECB">
        <w:rPr>
          <w:rFonts w:hint="eastAsia"/>
        </w:rPr>
        <w:t>进行标注。由于标注文件</w:t>
      </w:r>
      <w:r w:rsidR="00B75ECB">
        <w:rPr>
          <w:rFonts w:hint="eastAsia"/>
        </w:rPr>
        <w:t>xml</w:t>
      </w:r>
      <w:r w:rsidR="00B75ECB">
        <w:rPr>
          <w:rFonts w:hint="eastAsia"/>
        </w:rPr>
        <w:t>的框是</w:t>
      </w:r>
      <w:r w:rsidR="00B75ECB" w:rsidRPr="00B75ECB">
        <w:rPr>
          <w:position w:val="-10"/>
        </w:rPr>
        <w:object w:dxaOrig="360" w:dyaOrig="30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8pt;height:15pt" o:ole="">
            <v:imagedata r:id="rId8" o:title=""/>
          </v:shape>
          <o:OLEObject Type="Embed" ProgID="Equation.DSMT4" ShapeID="_x0000_i1025" DrawAspect="Content" ObjectID="_1669577380" r:id="rId9"/>
        </w:object>
      </w:r>
      <w:r w:rsidR="00B75ECB">
        <w:t>,</w:t>
      </w:r>
      <w:r w:rsidR="00B75ECB" w:rsidRPr="00B75ECB">
        <w:rPr>
          <w:position w:val="-10"/>
        </w:rPr>
        <w:object w:dxaOrig="380" w:dyaOrig="300">
          <v:shape id="_x0000_i1026" type="#_x0000_t75" style="width:18.75pt;height:15pt" o:ole="">
            <v:imagedata r:id="rId10" o:title=""/>
          </v:shape>
          <o:OLEObject Type="Embed" ProgID="Equation.DSMT4" ShapeID="_x0000_i1026" DrawAspect="Content" ObjectID="_1669577381" r:id="rId11"/>
        </w:object>
      </w:r>
      <w:bookmarkStart w:id="1" w:name="MTBlankEqn"/>
      <w:r w:rsidR="00B75ECB">
        <w:t>,</w:t>
      </w:r>
      <w:r w:rsidR="00B75ECB" w:rsidRPr="00B75ECB">
        <w:rPr>
          <w:position w:val="-10"/>
        </w:rPr>
        <w:object w:dxaOrig="380" w:dyaOrig="300">
          <v:shape id="_x0000_i1027" type="#_x0000_t75" style="width:18.75pt;height:15pt" o:ole="">
            <v:imagedata r:id="rId12" o:title=""/>
          </v:shape>
          <o:OLEObject Type="Embed" ProgID="Equation.DSMT4" ShapeID="_x0000_i1027" DrawAspect="Content" ObjectID="_1669577382" r:id="rId13"/>
        </w:object>
      </w:r>
      <w:bookmarkEnd w:id="1"/>
      <w:r w:rsidR="00B75ECB">
        <w:t>,</w:t>
      </w:r>
      <w:r w:rsidR="00B75ECB" w:rsidRPr="00B75ECB">
        <w:rPr>
          <w:position w:val="-10"/>
        </w:rPr>
        <w:object w:dxaOrig="400" w:dyaOrig="300">
          <v:shape id="_x0000_i1028" type="#_x0000_t75" style="width:20.25pt;height:15pt" o:ole="">
            <v:imagedata r:id="rId14" o:title=""/>
          </v:shape>
          <o:OLEObject Type="Embed" ProgID="Equation.DSMT4" ShapeID="_x0000_i1028" DrawAspect="Content" ObjectID="_1669577383" r:id="rId15"/>
        </w:object>
      </w:r>
      <w:r w:rsidR="00B75ECB">
        <w:rPr>
          <w:rFonts w:hint="eastAsia"/>
        </w:rPr>
        <w:t>的形式，但是在</w:t>
      </w:r>
      <w:r w:rsidR="00B75ECB">
        <w:rPr>
          <w:rFonts w:hint="eastAsia"/>
        </w:rPr>
        <w:t>yolo</w:t>
      </w:r>
      <w:r w:rsidR="00B75ECB">
        <w:rPr>
          <w:rFonts w:hint="eastAsia"/>
        </w:rPr>
        <w:t>中是</w:t>
      </w:r>
      <w:r w:rsidR="00B75ECB" w:rsidRPr="00B75ECB">
        <w:rPr>
          <w:position w:val="-10"/>
        </w:rPr>
        <w:object w:dxaOrig="460" w:dyaOrig="300">
          <v:shape id="_x0000_i1029" type="#_x0000_t75" style="width:23.25pt;height:15pt" o:ole="">
            <v:imagedata r:id="rId16" o:title=""/>
          </v:shape>
          <o:OLEObject Type="Embed" ProgID="Equation.DSMT4" ShapeID="_x0000_i1029" DrawAspect="Content" ObjectID="_1669577384" r:id="rId17"/>
        </w:object>
      </w:r>
      <w:r w:rsidR="00B75ECB">
        <w:t>,</w:t>
      </w:r>
      <w:r w:rsidR="00B75ECB" w:rsidRPr="00B75ECB">
        <w:rPr>
          <w:position w:val="-10"/>
        </w:rPr>
        <w:object w:dxaOrig="480" w:dyaOrig="300">
          <v:shape id="_x0000_i1030" type="#_x0000_t75" style="width:24pt;height:15pt" o:ole="">
            <v:imagedata r:id="rId18" o:title=""/>
          </v:shape>
          <o:OLEObject Type="Embed" ProgID="Equation.DSMT4" ShapeID="_x0000_i1030" DrawAspect="Content" ObjectID="_1669577385" r:id="rId19"/>
        </w:object>
      </w:r>
      <w:r w:rsidR="00B75ECB">
        <w:t>,</w:t>
      </w:r>
      <w:r w:rsidR="00B75ECB" w:rsidRPr="00B75ECB">
        <w:rPr>
          <w:position w:val="-10"/>
        </w:rPr>
        <w:object w:dxaOrig="580" w:dyaOrig="300">
          <v:shape id="_x0000_i1031" type="#_x0000_t75" style="width:29.25pt;height:15pt" o:ole="">
            <v:imagedata r:id="rId20" o:title=""/>
          </v:shape>
          <o:OLEObject Type="Embed" ProgID="Equation.DSMT4" ShapeID="_x0000_i1031" DrawAspect="Content" ObjectID="_1669577386" r:id="rId21"/>
        </w:object>
      </w:r>
      <w:r w:rsidR="00B75ECB">
        <w:t>,</w:t>
      </w:r>
      <w:r w:rsidR="00B75ECB" w:rsidRPr="00B75ECB">
        <w:rPr>
          <w:position w:val="-6"/>
        </w:rPr>
        <w:object w:dxaOrig="540" w:dyaOrig="260">
          <v:shape id="_x0000_i1032" type="#_x0000_t75" style="width:27pt;height:12.75pt" o:ole="">
            <v:imagedata r:id="rId22" o:title=""/>
          </v:shape>
          <o:OLEObject Type="Embed" ProgID="Equation.DSMT4" ShapeID="_x0000_i1032" DrawAspect="Content" ObjectID="_1669577387" r:id="rId23"/>
        </w:object>
      </w:r>
      <w:r w:rsidR="00B75ECB">
        <w:rPr>
          <w:rFonts w:hint="eastAsia"/>
        </w:rPr>
        <w:t>需要将数据格式进行转换。</w:t>
      </w:r>
      <w:r w:rsidR="008918DE">
        <w:rPr>
          <w:rFonts w:hint="eastAsia"/>
        </w:rPr>
        <w:t>对于小物体的边框进行了更加细粒度的重新标定；对于</w:t>
      </w:r>
      <w:r w:rsidR="008918DE">
        <w:rPr>
          <w:rFonts w:hint="eastAsia"/>
        </w:rPr>
        <w:t>island</w:t>
      </w:r>
      <w:r w:rsidR="008918DE">
        <w:t xml:space="preserve"> reef</w:t>
      </w:r>
      <w:r w:rsidR="008918DE">
        <w:rPr>
          <w:rFonts w:hint="eastAsia"/>
        </w:rPr>
        <w:t>这一分类进行统一划分，确保可以有更好的统一特征。</w:t>
      </w:r>
    </w:p>
    <w:p w:rsidR="00EF09EA" w:rsidRDefault="00EF09EA" w:rsidP="00EF09EA">
      <w:pPr>
        <w:pStyle w:val="21"/>
        <w:numPr>
          <w:ilvl w:val="0"/>
          <w:numId w:val="33"/>
        </w:numPr>
        <w:ind w:firstLine="360"/>
      </w:pPr>
      <w:r>
        <w:rPr>
          <w:rFonts w:hint="eastAsia"/>
        </w:rPr>
        <w:t xml:space="preserve"> </w:t>
      </w:r>
      <w:r w:rsidR="006D7A49">
        <w:rPr>
          <w:rFonts w:hint="eastAsia"/>
        </w:rPr>
        <w:t>网络模型：基于</w:t>
      </w:r>
      <w:r w:rsidR="006D7A49">
        <w:rPr>
          <w:rFonts w:hint="eastAsia"/>
        </w:rPr>
        <w:t>yolov</w:t>
      </w:r>
      <w:r w:rsidR="006D7A49">
        <w:t>5</w:t>
      </w:r>
      <w:r w:rsidR="006D7A49">
        <w:rPr>
          <w:rFonts w:hint="eastAsia"/>
        </w:rPr>
        <w:t>改进的网络模型，由于分类任务较轻，总共分为</w:t>
      </w:r>
      <w:r w:rsidR="006D7A49">
        <w:rPr>
          <w:rFonts w:hint="eastAsia"/>
        </w:rPr>
        <w:t>6</w:t>
      </w:r>
      <w:r w:rsidR="006D7A49">
        <w:rPr>
          <w:rFonts w:hint="eastAsia"/>
        </w:rPr>
        <w:t>分类。在本次比赛中不考虑实时性，只考虑精度问题。所以将网络模型加深，提高最后的精度；</w:t>
      </w:r>
    </w:p>
    <w:p w:rsidR="006B76C0" w:rsidRPr="00EF09EA" w:rsidRDefault="00EF09EA" w:rsidP="00EF09EA">
      <w:pPr>
        <w:numPr>
          <w:ilvl w:val="0"/>
          <w:numId w:val="33"/>
        </w:numPr>
        <w:spacing w:line="280" w:lineRule="exact"/>
        <w:ind w:firstLineChars="200" w:firstLine="360"/>
        <w:rPr>
          <w:rFonts w:hint="eastAsia"/>
          <w:sz w:val="18"/>
          <w:szCs w:val="18"/>
        </w:rPr>
      </w:pPr>
      <w:r>
        <w:rPr>
          <w:rFonts w:hint="eastAsia"/>
          <w:sz w:val="18"/>
          <w:szCs w:val="18"/>
        </w:rPr>
        <w:t xml:space="preserve"> </w:t>
      </w:r>
      <w:r w:rsidR="008918DE" w:rsidRPr="00EF09EA">
        <w:rPr>
          <w:rFonts w:hint="eastAsia"/>
          <w:sz w:val="18"/>
          <w:szCs w:val="18"/>
        </w:rPr>
        <w:t>锚框大小的优化：由于实际的过程中，锚框的大小要随着数据集的变化而进行改变，这也是影响精度的主要问题，但本次比赛中，采用密度聚类</w:t>
      </w:r>
      <w:r w:rsidR="008918DE" w:rsidRPr="00EF09EA">
        <w:rPr>
          <w:sz w:val="18"/>
          <w:szCs w:val="18"/>
        </w:rPr>
        <w:t>KM</w:t>
      </w:r>
      <w:r w:rsidR="008918DE" w:rsidRPr="00EF09EA">
        <w:rPr>
          <w:rFonts w:hint="eastAsia"/>
          <w:sz w:val="18"/>
          <w:szCs w:val="18"/>
        </w:rPr>
        <w:t>ean</w:t>
      </w:r>
      <w:r w:rsidR="008918DE" w:rsidRPr="00EF09EA">
        <w:rPr>
          <w:sz w:val="18"/>
          <w:szCs w:val="18"/>
        </w:rPr>
        <w:t>s</w:t>
      </w:r>
      <w:r w:rsidR="008918DE" w:rsidRPr="00EF09EA">
        <w:rPr>
          <w:rFonts w:hint="eastAsia"/>
          <w:sz w:val="18"/>
          <w:szCs w:val="18"/>
        </w:rPr>
        <w:t>来确定锚框的大小，并将其设置到配置文件中，但是在本次比赛中，密度聚类的正确率为</w:t>
      </w:r>
      <w:r w:rsidR="008918DE" w:rsidRPr="00EF09EA">
        <w:rPr>
          <w:rFonts w:hint="eastAsia"/>
          <w:sz w:val="18"/>
          <w:szCs w:val="18"/>
        </w:rPr>
        <w:t>64</w:t>
      </w:r>
      <w:r w:rsidR="008918DE" w:rsidRPr="00EF09EA">
        <w:rPr>
          <w:sz w:val="18"/>
          <w:szCs w:val="18"/>
        </w:rPr>
        <w:t>%</w:t>
      </w:r>
      <w:r w:rsidR="008918DE" w:rsidRPr="00EF09EA">
        <w:rPr>
          <w:rFonts w:hint="eastAsia"/>
          <w:sz w:val="18"/>
          <w:szCs w:val="18"/>
        </w:rPr>
        <w:t>，这也就限制了最后的最高分数，我们怀疑是数据集中同一分类的锚框并不具备统一性，尤其是</w:t>
      </w:r>
      <w:r w:rsidR="008918DE" w:rsidRPr="00EF09EA">
        <w:rPr>
          <w:rFonts w:hint="eastAsia"/>
          <w:sz w:val="18"/>
          <w:szCs w:val="18"/>
        </w:rPr>
        <w:t>island</w:t>
      </w:r>
      <w:r w:rsidR="008918DE" w:rsidRPr="00EF09EA">
        <w:rPr>
          <w:sz w:val="18"/>
          <w:szCs w:val="18"/>
        </w:rPr>
        <w:t xml:space="preserve"> reef</w:t>
      </w:r>
      <w:r w:rsidR="008918DE" w:rsidRPr="00EF09EA">
        <w:rPr>
          <w:rFonts w:hint="eastAsia"/>
          <w:sz w:val="18"/>
          <w:szCs w:val="18"/>
        </w:rPr>
        <w:t>这一分类，导致了锚框的设置困难。</w:t>
      </w:r>
    </w:p>
    <w:p w:rsidR="006B76C0" w:rsidRDefault="006B76C0" w:rsidP="00DA3DA4">
      <w:pPr>
        <w:pStyle w:val="1"/>
      </w:pPr>
      <w:r w:rsidRPr="006B76C0">
        <w:rPr>
          <w:rFonts w:hint="eastAsia"/>
        </w:rPr>
        <w:t>模型和方法描述</w:t>
      </w:r>
    </w:p>
    <w:p w:rsidR="00BA3DFC" w:rsidRDefault="00BA3DFC" w:rsidP="002140B4">
      <w:pPr>
        <w:sectPr w:rsidR="00BA3DFC">
          <w:headerReference w:type="even" r:id="rId24"/>
          <w:headerReference w:type="default" r:id="rId25"/>
          <w:headerReference w:type="first" r:id="rId26"/>
          <w:pgSz w:w="11906" w:h="16838" w:code="9"/>
          <w:pgMar w:top="2155" w:right="1786" w:bottom="2438" w:left="1786" w:header="851" w:footer="992" w:gutter="0"/>
          <w:cols w:num="2" w:space="420"/>
          <w:titlePg/>
          <w:docGrid w:linePitch="312"/>
        </w:sectPr>
      </w:pPr>
    </w:p>
    <w:p w:rsidR="002140B4" w:rsidRDefault="001644B7" w:rsidP="002140B4">
      <w:r>
        <w:rPr>
          <w:noProof/>
        </w:rPr>
        <w:drawing>
          <wp:inline distT="0" distB="0" distL="0" distR="0">
            <wp:extent cx="5289550" cy="2226310"/>
            <wp:effectExtent l="0" t="0" r="0" b="0"/>
            <wp:docPr id="162" name="图片 1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2"/>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5289550" cy="2226310"/>
                    </a:xfrm>
                    <a:prstGeom prst="rect">
                      <a:avLst/>
                    </a:prstGeom>
                    <a:noFill/>
                    <a:effectLst/>
                  </pic:spPr>
                </pic:pic>
              </a:graphicData>
            </a:graphic>
          </wp:inline>
        </w:drawing>
      </w:r>
    </w:p>
    <w:p w:rsidR="002140B4" w:rsidRDefault="002140B4" w:rsidP="007945B3">
      <w:pPr>
        <w:pStyle w:val="a9"/>
        <w:spacing w:before="120" w:after="120"/>
      </w:pPr>
      <w:r w:rsidRPr="001924CF">
        <w:rPr>
          <w:rFonts w:hint="eastAsia"/>
        </w:rPr>
        <w:t>图</w:t>
      </w:r>
      <w:r w:rsidRPr="001924CF">
        <w:rPr>
          <w:rFonts w:hint="eastAsia"/>
        </w:rPr>
        <w:t>2</w:t>
      </w:r>
      <w:r w:rsidRPr="001924CF">
        <w:t xml:space="preserve"> Y</w:t>
      </w:r>
      <w:r>
        <w:rPr>
          <w:rFonts w:hint="eastAsia"/>
        </w:rPr>
        <w:t>olo</w:t>
      </w:r>
      <w:r w:rsidRPr="001924CF">
        <w:t>V5</w:t>
      </w:r>
      <w:r w:rsidRPr="001924CF">
        <w:rPr>
          <w:rFonts w:hint="eastAsia"/>
        </w:rPr>
        <w:t>网络结构图</w:t>
      </w:r>
    </w:p>
    <w:p w:rsidR="00BA3DFC" w:rsidRDefault="00BA3DFC" w:rsidP="007945B3">
      <w:pPr>
        <w:pStyle w:val="21"/>
        <w:sectPr w:rsidR="00BA3DFC" w:rsidSect="00BA3DFC">
          <w:type w:val="continuous"/>
          <w:pgSz w:w="11906" w:h="16838" w:code="9"/>
          <w:pgMar w:top="2155" w:right="1786" w:bottom="2438" w:left="1786" w:header="851" w:footer="992" w:gutter="0"/>
          <w:cols w:space="420"/>
          <w:titlePg/>
          <w:docGrid w:linePitch="312"/>
        </w:sectPr>
      </w:pPr>
    </w:p>
    <w:p w:rsidR="002140B4" w:rsidRPr="002140B4" w:rsidRDefault="002140B4" w:rsidP="007945B3">
      <w:pPr>
        <w:pStyle w:val="21"/>
        <w:rPr>
          <w:rFonts w:hint="eastAsia"/>
        </w:rPr>
      </w:pPr>
      <w:r w:rsidRPr="00324901">
        <w:t>Y</w:t>
      </w:r>
      <w:r>
        <w:rPr>
          <w:rFonts w:hint="eastAsia"/>
        </w:rPr>
        <w:t>olo</w:t>
      </w:r>
      <w:r w:rsidRPr="00324901">
        <w:t>V5</w:t>
      </w:r>
      <w:r>
        <w:rPr>
          <w:rFonts w:hint="eastAsia"/>
        </w:rPr>
        <w:t>网络</w:t>
      </w:r>
      <w:r w:rsidRPr="00324901">
        <w:t>的</w:t>
      </w:r>
      <w:r>
        <w:rPr>
          <w:rFonts w:hint="eastAsia"/>
        </w:rPr>
        <w:t>结构框架图如图</w:t>
      </w:r>
      <w:r>
        <w:rPr>
          <w:rFonts w:hint="eastAsia"/>
        </w:rPr>
        <w:t>2</w:t>
      </w:r>
      <w:r>
        <w:rPr>
          <w:rFonts w:hint="eastAsia"/>
        </w:rPr>
        <w:t>所示，该网络可以分为输入端、</w:t>
      </w:r>
      <w:r>
        <w:rPr>
          <w:rFonts w:hint="eastAsia"/>
        </w:rPr>
        <w:t>Backbone</w:t>
      </w:r>
      <w:r>
        <w:rPr>
          <w:rFonts w:hint="eastAsia"/>
        </w:rPr>
        <w:t>、</w:t>
      </w:r>
      <w:r>
        <w:rPr>
          <w:rFonts w:hint="eastAsia"/>
        </w:rPr>
        <w:t>N</w:t>
      </w:r>
      <w:r>
        <w:t>eck</w:t>
      </w:r>
      <w:r>
        <w:rPr>
          <w:rFonts w:hint="eastAsia"/>
        </w:rPr>
        <w:t>、输出端四个部分。下面将分别介绍四个组成部分。</w:t>
      </w:r>
    </w:p>
    <w:p w:rsidR="007945B3" w:rsidRPr="007945B3" w:rsidRDefault="007945B3" w:rsidP="007945B3">
      <w:pPr>
        <w:pStyle w:val="ab"/>
        <w:keepNext/>
        <w:keepLines/>
        <w:numPr>
          <w:ilvl w:val="0"/>
          <w:numId w:val="17"/>
        </w:numPr>
        <w:spacing w:before="160" w:after="60" w:line="220" w:lineRule="exact"/>
        <w:ind w:firstLineChars="0"/>
        <w:outlineLvl w:val="1"/>
        <w:rPr>
          <w:rFonts w:eastAsia="黑体" w:hint="eastAsia"/>
          <w:bCs/>
          <w:vanish/>
          <w:sz w:val="18"/>
          <w:szCs w:val="18"/>
        </w:rPr>
      </w:pPr>
    </w:p>
    <w:p w:rsidR="007945B3" w:rsidRPr="007945B3" w:rsidRDefault="007945B3" w:rsidP="007945B3">
      <w:pPr>
        <w:pStyle w:val="ab"/>
        <w:keepNext/>
        <w:keepLines/>
        <w:numPr>
          <w:ilvl w:val="0"/>
          <w:numId w:val="17"/>
        </w:numPr>
        <w:spacing w:before="160" w:after="60" w:line="220" w:lineRule="exact"/>
        <w:ind w:firstLineChars="0"/>
        <w:outlineLvl w:val="1"/>
        <w:rPr>
          <w:rFonts w:eastAsia="黑体" w:hint="eastAsia"/>
          <w:bCs/>
          <w:vanish/>
          <w:sz w:val="18"/>
          <w:szCs w:val="18"/>
        </w:rPr>
      </w:pPr>
    </w:p>
    <w:p w:rsidR="007945B3" w:rsidRPr="007945B3" w:rsidRDefault="007945B3" w:rsidP="007945B3">
      <w:pPr>
        <w:pStyle w:val="ab"/>
        <w:keepNext/>
        <w:keepLines/>
        <w:numPr>
          <w:ilvl w:val="0"/>
          <w:numId w:val="17"/>
        </w:numPr>
        <w:spacing w:before="160" w:after="60" w:line="220" w:lineRule="exact"/>
        <w:ind w:firstLineChars="0"/>
        <w:outlineLvl w:val="1"/>
        <w:rPr>
          <w:rFonts w:eastAsia="黑体" w:hint="eastAsia"/>
          <w:bCs/>
          <w:vanish/>
          <w:sz w:val="18"/>
          <w:szCs w:val="18"/>
        </w:rPr>
      </w:pPr>
    </w:p>
    <w:p w:rsidR="007945B3" w:rsidRPr="002140B4" w:rsidRDefault="002140B4" w:rsidP="007945B3">
      <w:pPr>
        <w:pStyle w:val="2"/>
        <w:rPr>
          <w:rFonts w:hint="eastAsia"/>
        </w:rPr>
      </w:pPr>
      <w:r w:rsidRPr="002140B4">
        <w:rPr>
          <w:rFonts w:hint="eastAsia"/>
        </w:rPr>
        <w:t>输入端</w:t>
      </w:r>
    </w:p>
    <w:p w:rsidR="002140B4" w:rsidRPr="002140B4" w:rsidRDefault="002140B4" w:rsidP="005C1C63">
      <w:pPr>
        <w:numPr>
          <w:ilvl w:val="0"/>
          <w:numId w:val="34"/>
        </w:numPr>
        <w:rPr>
          <w:sz w:val="18"/>
          <w:szCs w:val="18"/>
        </w:rPr>
      </w:pPr>
      <w:r w:rsidRPr="002140B4">
        <w:rPr>
          <w:sz w:val="18"/>
          <w:szCs w:val="18"/>
        </w:rPr>
        <w:t>M</w:t>
      </w:r>
      <w:r w:rsidRPr="002140B4">
        <w:rPr>
          <w:rFonts w:hint="eastAsia"/>
          <w:sz w:val="18"/>
          <w:szCs w:val="18"/>
        </w:rPr>
        <w:t>osaic</w:t>
      </w:r>
      <w:r w:rsidRPr="002140B4">
        <w:rPr>
          <w:rFonts w:hint="eastAsia"/>
          <w:sz w:val="18"/>
          <w:szCs w:val="18"/>
        </w:rPr>
        <w:t>数据增强</w:t>
      </w:r>
    </w:p>
    <w:p w:rsidR="002140B4" w:rsidRPr="002140B4" w:rsidRDefault="002140B4" w:rsidP="007945B3">
      <w:pPr>
        <w:pStyle w:val="21"/>
      </w:pPr>
      <w:r w:rsidRPr="002140B4">
        <w:rPr>
          <w:rFonts w:hint="eastAsia"/>
        </w:rPr>
        <w:t>Mosaic</w:t>
      </w:r>
      <w:r w:rsidRPr="002140B4">
        <w:rPr>
          <w:rFonts w:hint="eastAsia"/>
        </w:rPr>
        <w:t>数据增强采用</w:t>
      </w:r>
      <w:r w:rsidRPr="002140B4">
        <w:rPr>
          <w:rFonts w:hint="eastAsia"/>
        </w:rPr>
        <w:t>4</w:t>
      </w:r>
      <w:r w:rsidRPr="002140B4">
        <w:rPr>
          <w:rFonts w:hint="eastAsia"/>
        </w:rPr>
        <w:t>张图片，进行随机缩放、随机裁剪、随机排布的方式进行拼接。该方式具有以下两个优点：</w:t>
      </w:r>
    </w:p>
    <w:p w:rsidR="002140B4" w:rsidRPr="002140B4" w:rsidRDefault="002140B4" w:rsidP="007945B3">
      <w:pPr>
        <w:pStyle w:val="21"/>
      </w:pPr>
      <w:r w:rsidRPr="002140B4">
        <w:rPr>
          <w:rFonts w:hint="eastAsia"/>
        </w:rPr>
        <w:t>a</w:t>
      </w:r>
      <w:r w:rsidRPr="002140B4">
        <w:t>.</w:t>
      </w:r>
      <w:r w:rsidRPr="002140B4">
        <w:rPr>
          <w:rFonts w:hint="eastAsia"/>
        </w:rPr>
        <w:t>丰富数据集：随机使用</w:t>
      </w:r>
      <w:r w:rsidRPr="002140B4">
        <w:rPr>
          <w:rFonts w:hint="eastAsia"/>
        </w:rPr>
        <w:t>4</w:t>
      </w:r>
      <w:r w:rsidRPr="002140B4">
        <w:rPr>
          <w:rFonts w:hint="eastAsia"/>
        </w:rPr>
        <w:t>张图片，随机缩放，再随机分布进行拼接，大大丰富了检测数据集，特别是随机缩放增加了很多小目标，让网络的鲁棒性更好。</w:t>
      </w:r>
    </w:p>
    <w:p w:rsidR="002140B4" w:rsidRPr="002140B4" w:rsidRDefault="002140B4" w:rsidP="007945B3">
      <w:pPr>
        <w:pStyle w:val="21"/>
      </w:pPr>
      <w:r w:rsidRPr="002140B4">
        <w:rPr>
          <w:rFonts w:hint="eastAsia"/>
        </w:rPr>
        <w:t>b</w:t>
      </w:r>
      <w:r w:rsidRPr="002140B4">
        <w:t>.</w:t>
      </w:r>
      <w:r w:rsidRPr="002140B4">
        <w:rPr>
          <w:rFonts w:hint="eastAsia"/>
        </w:rPr>
        <w:t>减少</w:t>
      </w:r>
      <w:r w:rsidRPr="002140B4">
        <w:rPr>
          <w:rFonts w:hint="eastAsia"/>
        </w:rPr>
        <w:t>G</w:t>
      </w:r>
      <w:r w:rsidRPr="002140B4">
        <w:t>PU</w:t>
      </w:r>
      <w:r w:rsidRPr="002140B4">
        <w:rPr>
          <w:rFonts w:hint="eastAsia"/>
        </w:rPr>
        <w:t>：该方法进行增强训练时，可以直接计算</w:t>
      </w:r>
      <w:r w:rsidRPr="002140B4">
        <w:rPr>
          <w:rFonts w:hint="eastAsia"/>
        </w:rPr>
        <w:t>4</w:t>
      </w:r>
      <w:r w:rsidRPr="002140B4">
        <w:rPr>
          <w:rFonts w:hint="eastAsia"/>
        </w:rPr>
        <w:t>张图片的数据，使得</w:t>
      </w:r>
      <w:r w:rsidRPr="002140B4">
        <w:rPr>
          <w:rFonts w:hint="eastAsia"/>
        </w:rPr>
        <w:t>Mini-batcch</w:t>
      </w:r>
      <w:r w:rsidRPr="002140B4">
        <w:rPr>
          <w:rFonts w:hint="eastAsia"/>
        </w:rPr>
        <w:t>可以设置为较小的值，使用一块</w:t>
      </w:r>
      <w:r w:rsidRPr="002140B4">
        <w:rPr>
          <w:rFonts w:hint="eastAsia"/>
        </w:rPr>
        <w:t>G</w:t>
      </w:r>
      <w:r w:rsidRPr="002140B4">
        <w:t>PU</w:t>
      </w:r>
      <w:r w:rsidRPr="002140B4">
        <w:rPr>
          <w:rFonts w:hint="eastAsia"/>
        </w:rPr>
        <w:t>就能达到很好的训练</w:t>
      </w:r>
      <w:r w:rsidRPr="002140B4">
        <w:rPr>
          <w:rFonts w:hint="eastAsia"/>
        </w:rPr>
        <w:t>效果。</w:t>
      </w:r>
    </w:p>
    <w:p w:rsidR="002140B4" w:rsidRPr="002140B4" w:rsidRDefault="002140B4" w:rsidP="002140B4">
      <w:pPr>
        <w:rPr>
          <w:sz w:val="18"/>
          <w:szCs w:val="18"/>
        </w:rPr>
      </w:pPr>
      <w:r w:rsidRPr="002140B4">
        <w:rPr>
          <w:rFonts w:hint="eastAsia"/>
          <w:sz w:val="18"/>
          <w:szCs w:val="18"/>
        </w:rPr>
        <w:t>(</w:t>
      </w:r>
      <w:r w:rsidRPr="002140B4">
        <w:rPr>
          <w:sz w:val="18"/>
          <w:szCs w:val="18"/>
        </w:rPr>
        <w:t>2)</w:t>
      </w:r>
      <w:r w:rsidR="005C1C63">
        <w:rPr>
          <w:sz w:val="18"/>
          <w:szCs w:val="18"/>
        </w:rPr>
        <w:t xml:space="preserve"> </w:t>
      </w:r>
      <w:r w:rsidRPr="002140B4">
        <w:rPr>
          <w:rFonts w:hint="eastAsia"/>
          <w:sz w:val="18"/>
          <w:szCs w:val="18"/>
        </w:rPr>
        <w:t>自适应锚框设计</w:t>
      </w:r>
    </w:p>
    <w:p w:rsidR="002140B4" w:rsidRPr="002140B4" w:rsidRDefault="002140B4" w:rsidP="00DD25CA">
      <w:pPr>
        <w:pStyle w:val="21"/>
      </w:pPr>
      <w:r w:rsidRPr="002140B4">
        <w:rPr>
          <w:rFonts w:hint="eastAsia"/>
        </w:rPr>
        <w:t>在</w:t>
      </w:r>
      <w:r w:rsidRPr="002140B4">
        <w:rPr>
          <w:rFonts w:hint="eastAsia"/>
        </w:rPr>
        <w:t>Yolo</w:t>
      </w:r>
      <w:r w:rsidRPr="002140B4">
        <w:rPr>
          <w:rFonts w:hint="eastAsia"/>
        </w:rPr>
        <w:t>算法中，针对不同的数据集，都会有初始设定长宽的锚框。在网络训练中，网络在初始锚框的基础上输出预测框，进而和真实框</w:t>
      </w:r>
      <w:r w:rsidRPr="002140B4">
        <w:rPr>
          <w:rFonts w:hint="eastAsia"/>
        </w:rPr>
        <w:t>groundtruth</w:t>
      </w:r>
      <w:r w:rsidRPr="002140B4">
        <w:rPr>
          <w:rFonts w:hint="eastAsia"/>
        </w:rPr>
        <w:t>进行比对，计算两者差距，再反向更新，迭代网络参数。</w:t>
      </w:r>
    </w:p>
    <w:p w:rsidR="002140B4" w:rsidRDefault="002140B4" w:rsidP="002140B4">
      <w:pPr>
        <w:rPr>
          <w:sz w:val="18"/>
          <w:szCs w:val="18"/>
        </w:rPr>
      </w:pPr>
      <w:r w:rsidRPr="002140B4">
        <w:rPr>
          <w:rFonts w:hint="eastAsia"/>
          <w:sz w:val="18"/>
          <w:szCs w:val="18"/>
        </w:rPr>
        <w:t>(</w:t>
      </w:r>
      <w:r w:rsidRPr="002140B4">
        <w:rPr>
          <w:sz w:val="18"/>
          <w:szCs w:val="18"/>
        </w:rPr>
        <w:t>3)</w:t>
      </w:r>
      <w:r w:rsidR="005C1C63">
        <w:rPr>
          <w:sz w:val="18"/>
          <w:szCs w:val="18"/>
        </w:rPr>
        <w:t xml:space="preserve"> </w:t>
      </w:r>
      <w:r w:rsidRPr="002140B4">
        <w:rPr>
          <w:rFonts w:hint="eastAsia"/>
          <w:sz w:val="18"/>
          <w:szCs w:val="18"/>
        </w:rPr>
        <w:t>自适应图片缩放</w:t>
      </w:r>
    </w:p>
    <w:p w:rsidR="002140B4" w:rsidRPr="002140B4" w:rsidRDefault="002140B4" w:rsidP="00DD25CA">
      <w:pPr>
        <w:pStyle w:val="21"/>
      </w:pPr>
      <w:r w:rsidRPr="002140B4">
        <w:rPr>
          <w:rFonts w:hint="eastAsia"/>
        </w:rPr>
        <w:t>在传统的目标检测算法中，针对输入图片的大小不同的情况，常用方式是将原始图片统一缩放至同一个标准尺寸，然后将其输入至网络中进行处理。然而很多图片长宽比不同，完成缩放填充后，两边的黑边大小会不同，如果填充过多，会出现信息冗余的问题。</w:t>
      </w:r>
      <w:r>
        <w:rPr>
          <w:rFonts w:hint="eastAsia"/>
        </w:rPr>
        <w:t>模型中对此进行改进，大幅提升</w:t>
      </w:r>
      <w:r>
        <w:rPr>
          <w:rFonts w:hint="eastAsia"/>
        </w:rPr>
        <w:t>了</w:t>
      </w:r>
      <w:r>
        <w:rPr>
          <w:rFonts w:hint="eastAsia"/>
        </w:rPr>
        <w:t>推理速度。通过选择长宽中最小的缩放系数，再根</w:t>
      </w:r>
      <w:r>
        <w:rPr>
          <w:rFonts w:hint="eastAsia"/>
        </w:rPr>
        <w:lastRenderedPageBreak/>
        <w:t>据网络下采样次数算出图片高或宽需要填充的数值。这样使得图像填充的黑边减少，大幅缩短推理时间，进而显著提高目标检测、推理速度。</w:t>
      </w:r>
    </w:p>
    <w:p w:rsidR="002140B4" w:rsidRDefault="002140B4" w:rsidP="007945B3">
      <w:pPr>
        <w:pStyle w:val="2"/>
      </w:pPr>
      <w:r w:rsidRPr="002140B4">
        <w:t>Backbone</w:t>
      </w:r>
    </w:p>
    <w:p w:rsidR="002140B4" w:rsidRDefault="002140B4" w:rsidP="00DA3DA4">
      <w:pPr>
        <w:pStyle w:val="21"/>
      </w:pPr>
      <w:r>
        <w:rPr>
          <w:rFonts w:hint="eastAsia"/>
        </w:rPr>
        <w:t>相对于</w:t>
      </w:r>
      <w:r>
        <w:rPr>
          <w:rFonts w:hint="eastAsia"/>
        </w:rPr>
        <w:t>yolo</w:t>
      </w:r>
      <w:r>
        <w:t>v3&amp;yolov4</w:t>
      </w:r>
      <w:r>
        <w:rPr>
          <w:rFonts w:hint="eastAsia"/>
        </w:rPr>
        <w:t>，在</w:t>
      </w:r>
      <w:r>
        <w:rPr>
          <w:rFonts w:hint="eastAsia"/>
        </w:rPr>
        <w:t>y</w:t>
      </w:r>
      <w:r>
        <w:t>olov5</w:t>
      </w:r>
      <w:r>
        <w:rPr>
          <w:rFonts w:hint="eastAsia"/>
        </w:rPr>
        <w:t>中新增了</w:t>
      </w:r>
      <w:r>
        <w:rPr>
          <w:rFonts w:hint="eastAsia"/>
        </w:rPr>
        <w:t>focus</w:t>
      </w:r>
      <w:r>
        <w:rPr>
          <w:rFonts w:hint="eastAsia"/>
        </w:rPr>
        <w:t>结构，它最主要的操作就是切片，即如下切片示意图所示，将</w:t>
      </w:r>
      <w:r>
        <w:rPr>
          <w:rFonts w:hint="eastAsia"/>
        </w:rPr>
        <w:t>4</w:t>
      </w:r>
      <w:r>
        <w:t>*4*3</w:t>
      </w:r>
      <w:r>
        <w:rPr>
          <w:rFonts w:hint="eastAsia"/>
        </w:rPr>
        <w:t>的图片切片后，可得到</w:t>
      </w:r>
      <w:r>
        <w:rPr>
          <w:rFonts w:hint="eastAsia"/>
        </w:rPr>
        <w:t>2*2*12</w:t>
      </w:r>
      <w:r>
        <w:rPr>
          <w:rFonts w:hint="eastAsia"/>
        </w:rPr>
        <w:t>的特征图。通过切片可以</w:t>
      </w:r>
      <w:r>
        <w:t>从高分辨率图像中，周期性的抽出像素点重构到低分辨率图像中，即将图像相邻的四个位置进行堆叠，聚焦</w:t>
      </w:r>
      <w:r w:rsidR="005C392E">
        <w:rPr>
          <w:rFonts w:hint="eastAsia"/>
        </w:rPr>
        <w:t>宽高</w:t>
      </w:r>
      <w:r>
        <w:t>维度信息到</w:t>
      </w:r>
      <w:r>
        <w:t>c</w:t>
      </w:r>
      <w:r>
        <w:t>通道空间，提高每个点感受野，并减少原始信息的丢失，</w:t>
      </w:r>
      <w:r>
        <w:rPr>
          <w:rFonts w:hint="eastAsia"/>
        </w:rPr>
        <w:t>这样可以大幅度</w:t>
      </w:r>
      <w:r>
        <w:t>减少计算量</w:t>
      </w:r>
      <w:r>
        <w:rPr>
          <w:rFonts w:hint="eastAsia"/>
        </w:rPr>
        <w:t>并</w:t>
      </w:r>
      <w:r>
        <w:t>加快速度</w:t>
      </w:r>
      <w:r>
        <w:rPr>
          <w:rFonts w:hint="eastAsia"/>
        </w:rPr>
        <w:t>。</w:t>
      </w:r>
    </w:p>
    <w:p w:rsidR="002140B4" w:rsidRDefault="002140B4" w:rsidP="00DD25CA">
      <w:pPr>
        <w:pStyle w:val="21"/>
      </w:pPr>
      <w:r>
        <w:rPr>
          <w:rFonts w:hint="eastAsia"/>
        </w:rPr>
        <w:t>此外，相对于以前的</w:t>
      </w:r>
      <w:r>
        <w:rPr>
          <w:rFonts w:hint="eastAsia"/>
        </w:rPr>
        <w:t>yolo</w:t>
      </w:r>
      <w:r>
        <w:rPr>
          <w:rFonts w:hint="eastAsia"/>
        </w:rPr>
        <w:t>系列，</w:t>
      </w:r>
      <w:r>
        <w:rPr>
          <w:rFonts w:hint="eastAsia"/>
        </w:rPr>
        <w:t>y</w:t>
      </w:r>
      <w:r>
        <w:t>olov5</w:t>
      </w:r>
      <w:r>
        <w:rPr>
          <w:rFonts w:hint="eastAsia"/>
        </w:rPr>
        <w:t>设计了两种</w:t>
      </w:r>
      <w:r>
        <w:rPr>
          <w:rFonts w:hint="eastAsia"/>
        </w:rPr>
        <w:t>CSP</w:t>
      </w:r>
      <w:r>
        <w:rPr>
          <w:rFonts w:hint="eastAsia"/>
        </w:rPr>
        <w:t>结构，一种用于</w:t>
      </w:r>
      <w:r>
        <w:rPr>
          <w:rFonts w:hint="eastAsia"/>
        </w:rPr>
        <w:t>Backbone</w:t>
      </w:r>
      <w:r>
        <w:rPr>
          <w:rFonts w:hint="eastAsia"/>
        </w:rPr>
        <w:t>一种用于</w:t>
      </w:r>
      <w:r>
        <w:rPr>
          <w:rFonts w:hint="eastAsia"/>
        </w:rPr>
        <w:t>Neck</w:t>
      </w:r>
      <w:r>
        <w:rPr>
          <w:rFonts w:hint="eastAsia"/>
        </w:rPr>
        <w:t>中。</w:t>
      </w:r>
      <w:r>
        <w:rPr>
          <w:rFonts w:hint="eastAsia"/>
        </w:rPr>
        <w:t>CSP</w:t>
      </w:r>
      <w:r>
        <w:rPr>
          <w:rFonts w:hint="eastAsia"/>
        </w:rPr>
        <w:t>模块能将</w:t>
      </w:r>
      <w:r w:rsidRPr="000E5D1C">
        <w:rPr>
          <w:rFonts w:hint="eastAsia"/>
        </w:rPr>
        <w:t>基础层的特征映射划分为两部分，然后通过跨阶段层次结构将它们合并，在减少了计算量的同时可以</w:t>
      </w:r>
      <w:r>
        <w:rPr>
          <w:rFonts w:hint="eastAsia"/>
        </w:rPr>
        <w:t>实现更丰富的梯度组合并</w:t>
      </w:r>
      <w:r w:rsidRPr="000E5D1C">
        <w:rPr>
          <w:rFonts w:hint="eastAsia"/>
        </w:rPr>
        <w:t>保证</w:t>
      </w:r>
      <w:r>
        <w:rPr>
          <w:rFonts w:hint="eastAsia"/>
        </w:rPr>
        <w:t>了</w:t>
      </w:r>
      <w:r w:rsidRPr="000E5D1C">
        <w:rPr>
          <w:rFonts w:hint="eastAsia"/>
        </w:rPr>
        <w:t>准确率。</w:t>
      </w:r>
      <w:r>
        <w:rPr>
          <w:rFonts w:hint="eastAsia"/>
        </w:rPr>
        <w:t>这样不仅能增强网络学习能力，使得在轻量化的同时保持准确性，而且还可以降低计算瓶颈与内存成本。</w:t>
      </w:r>
    </w:p>
    <w:p w:rsidR="002140B4" w:rsidRDefault="001644B7" w:rsidP="002140B4">
      <w:pPr>
        <w:pStyle w:val="11"/>
        <w:keepNext/>
        <w:spacing w:line="240" w:lineRule="auto"/>
      </w:pPr>
      <w:r w:rsidRPr="006E05C6">
        <w:rPr>
          <w:noProof/>
        </w:rPr>
        <w:drawing>
          <wp:inline distT="0" distB="0" distL="0" distR="0">
            <wp:extent cx="1811020" cy="1223010"/>
            <wp:effectExtent l="0" t="0" r="0" b="0"/>
            <wp:docPr id="90"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8">
                      <a:extLst>
                        <a:ext uri="{28A0092B-C50C-407E-A947-70E740481C1C}">
                          <a14:useLocalDpi xmlns:a14="http://schemas.microsoft.com/office/drawing/2010/main" val="0"/>
                        </a:ext>
                      </a:extLst>
                    </a:blip>
                    <a:srcRect l="51665" t="3438" r="-1376" b="14900"/>
                    <a:stretch>
                      <a:fillRect/>
                    </a:stretch>
                  </pic:blipFill>
                  <pic:spPr bwMode="auto">
                    <a:xfrm>
                      <a:off x="0" y="0"/>
                      <a:ext cx="1811020" cy="1223010"/>
                    </a:xfrm>
                    <a:prstGeom prst="rect">
                      <a:avLst/>
                    </a:prstGeom>
                    <a:noFill/>
                    <a:ln>
                      <a:noFill/>
                    </a:ln>
                  </pic:spPr>
                </pic:pic>
              </a:graphicData>
            </a:graphic>
          </wp:inline>
        </w:drawing>
      </w:r>
    </w:p>
    <w:p w:rsidR="002140B4" w:rsidRPr="002140B4" w:rsidRDefault="002140B4" w:rsidP="007945B3">
      <w:pPr>
        <w:pStyle w:val="a9"/>
        <w:spacing w:before="120" w:after="120"/>
        <w:rPr>
          <w:rFonts w:hint="eastAsia"/>
        </w:rPr>
      </w:pPr>
      <w:r>
        <w:rPr>
          <w:rFonts w:hint="eastAsia"/>
        </w:rPr>
        <w:t>图</w:t>
      </w:r>
      <w:r>
        <w:rPr>
          <w:rFonts w:hint="eastAsia"/>
        </w:rPr>
        <w:t>3</w:t>
      </w:r>
      <w:r>
        <w:t xml:space="preserve"> </w:t>
      </w:r>
      <w:r>
        <w:rPr>
          <w:rFonts w:hint="eastAsia"/>
        </w:rPr>
        <w:t>切片操作</w:t>
      </w:r>
    </w:p>
    <w:p w:rsidR="002140B4" w:rsidRPr="002140B4" w:rsidRDefault="002140B4" w:rsidP="007945B3">
      <w:pPr>
        <w:pStyle w:val="2"/>
      </w:pPr>
      <w:r w:rsidRPr="002140B4">
        <w:rPr>
          <w:rFonts w:hint="eastAsia"/>
        </w:rPr>
        <w:t>N</w:t>
      </w:r>
      <w:r w:rsidRPr="002140B4">
        <w:t>eck</w:t>
      </w:r>
    </w:p>
    <w:p w:rsidR="002140B4" w:rsidRPr="002140B4" w:rsidRDefault="002140B4" w:rsidP="007945B3">
      <w:pPr>
        <w:pStyle w:val="21"/>
      </w:pPr>
      <w:r w:rsidRPr="002140B4">
        <w:rPr>
          <w:rFonts w:hint="eastAsia"/>
        </w:rPr>
        <w:t>Neck</w:t>
      </w:r>
      <w:r w:rsidRPr="002140B4">
        <w:rPr>
          <w:rFonts w:hint="eastAsia"/>
        </w:rPr>
        <w:t>，相当于目标检测的颈部，在目标检测领域，为了更好的提取融合特征，通常在</w:t>
      </w:r>
      <w:r w:rsidRPr="002140B4">
        <w:rPr>
          <w:rFonts w:hint="eastAsia"/>
        </w:rPr>
        <w:t>Backbone</w:t>
      </w:r>
      <w:r w:rsidRPr="002140B4">
        <w:rPr>
          <w:rFonts w:hint="eastAsia"/>
        </w:rPr>
        <w:t>和输出层之间插入一些层，所插入的称为</w:t>
      </w:r>
      <w:r w:rsidRPr="002140B4">
        <w:rPr>
          <w:rFonts w:hint="eastAsia"/>
        </w:rPr>
        <w:t>N</w:t>
      </w:r>
      <w:r w:rsidRPr="002140B4">
        <w:t>eck</w:t>
      </w:r>
      <w:r w:rsidRPr="002140B4">
        <w:rPr>
          <w:rFonts w:hint="eastAsia"/>
        </w:rPr>
        <w:t>。</w:t>
      </w:r>
    </w:p>
    <w:p w:rsidR="002140B4" w:rsidRPr="002140B4" w:rsidRDefault="001644B7" w:rsidP="005C392E">
      <w:pPr>
        <w:keepNext/>
        <w:rPr>
          <w:noProof/>
        </w:rPr>
      </w:pPr>
      <w:r w:rsidRPr="002140B4">
        <w:rPr>
          <w:noProof/>
        </w:rPr>
        <w:drawing>
          <wp:inline distT="0" distB="0" distL="0" distR="0">
            <wp:extent cx="2517775" cy="1531620"/>
            <wp:effectExtent l="0" t="0" r="0" b="0"/>
            <wp:docPr id="89"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2517775" cy="1531620"/>
                    </a:xfrm>
                    <a:prstGeom prst="rect">
                      <a:avLst/>
                    </a:prstGeom>
                    <a:noFill/>
                    <a:ln>
                      <a:noFill/>
                    </a:ln>
                  </pic:spPr>
                </pic:pic>
              </a:graphicData>
            </a:graphic>
          </wp:inline>
        </w:drawing>
      </w:r>
    </w:p>
    <w:p w:rsidR="002140B4" w:rsidRPr="002140B4" w:rsidRDefault="002140B4" w:rsidP="007945B3">
      <w:pPr>
        <w:pStyle w:val="a9"/>
        <w:spacing w:before="120" w:after="120"/>
      </w:pPr>
      <w:r w:rsidRPr="002140B4">
        <w:t>图</w:t>
      </w:r>
      <w:r w:rsidR="00EF09EA">
        <w:t xml:space="preserve">4 </w:t>
      </w:r>
      <w:r w:rsidRPr="002140B4">
        <w:t>YoloV5Neck</w:t>
      </w:r>
      <w:r w:rsidRPr="002140B4">
        <w:t>层网络结构图</w:t>
      </w:r>
    </w:p>
    <w:p w:rsidR="002140B4" w:rsidRPr="002140B4" w:rsidRDefault="002140B4" w:rsidP="007945B3">
      <w:pPr>
        <w:pStyle w:val="21"/>
        <w:rPr>
          <w:rFonts w:hint="eastAsia"/>
        </w:rPr>
      </w:pPr>
      <w:r w:rsidRPr="002140B4">
        <w:t>YoloV5</w:t>
      </w:r>
      <w:r w:rsidRPr="002140B4">
        <w:rPr>
          <w:rFonts w:hint="eastAsia"/>
        </w:rPr>
        <w:t>的</w:t>
      </w:r>
      <w:r w:rsidRPr="002140B4">
        <w:rPr>
          <w:rFonts w:hint="eastAsia"/>
        </w:rPr>
        <w:t>N</w:t>
      </w:r>
      <w:r w:rsidRPr="002140B4">
        <w:t>eck</w:t>
      </w:r>
      <w:r w:rsidRPr="002140B4">
        <w:rPr>
          <w:rFonts w:hint="eastAsia"/>
        </w:rPr>
        <w:t>采用</w:t>
      </w:r>
      <w:r w:rsidRPr="002140B4">
        <w:rPr>
          <w:rFonts w:hint="eastAsia"/>
        </w:rPr>
        <w:t>F</w:t>
      </w:r>
      <w:r w:rsidRPr="002140B4">
        <w:t>PN+PAN</w:t>
      </w:r>
      <w:r w:rsidRPr="002140B4">
        <w:rPr>
          <w:rFonts w:hint="eastAsia"/>
        </w:rPr>
        <w:t>的结构。其中，</w:t>
      </w:r>
      <w:r w:rsidRPr="002140B4">
        <w:rPr>
          <w:rFonts w:hint="eastAsia"/>
        </w:rPr>
        <w:t>P</w:t>
      </w:r>
      <w:r w:rsidRPr="002140B4">
        <w:t>AN</w:t>
      </w:r>
      <w:r w:rsidRPr="002140B4">
        <w:rPr>
          <w:rFonts w:hint="eastAsia"/>
        </w:rPr>
        <w:t>借鉴了刘等人提出的</w:t>
      </w:r>
      <w:r w:rsidRPr="002140B4">
        <w:rPr>
          <w:rFonts w:hint="eastAsia"/>
        </w:rPr>
        <w:t>P</w:t>
      </w:r>
      <w:r w:rsidRPr="002140B4">
        <w:t>AN</w:t>
      </w:r>
      <w:r w:rsidRPr="002140B4">
        <w:rPr>
          <w:rFonts w:hint="eastAsia"/>
        </w:rPr>
        <w:t>et</w:t>
      </w:r>
      <w:r w:rsidRPr="002140B4">
        <w:rPr>
          <w:rFonts w:hint="eastAsia"/>
          <w:vertAlign w:val="superscript"/>
        </w:rPr>
        <w:t>[</w:t>
      </w:r>
      <w:r w:rsidRPr="002140B4">
        <w:rPr>
          <w:vertAlign w:val="superscript"/>
        </w:rPr>
        <w:t>9]</w:t>
      </w:r>
      <w:r w:rsidRPr="002140B4">
        <w:rPr>
          <w:rFonts w:hint="eastAsia"/>
        </w:rPr>
        <w:t>，针对底层特征流向高层特征的路线过长的问题，加入了</w:t>
      </w:r>
      <w:r w:rsidRPr="002140B4">
        <w:rPr>
          <w:rFonts w:hint="eastAsia"/>
        </w:rPr>
        <w:t>Bottom-up</w:t>
      </w:r>
      <w:r w:rsidRPr="002140B4">
        <w:rPr>
          <w:rFonts w:hint="eastAsia"/>
        </w:rPr>
        <w:t>的短线路；针对</w:t>
      </w:r>
      <w:r w:rsidRPr="002140B4">
        <w:rPr>
          <w:rFonts w:hint="eastAsia"/>
        </w:rPr>
        <w:t>proposal</w:t>
      </w:r>
      <w:r w:rsidRPr="002140B4">
        <w:rPr>
          <w:rFonts w:hint="eastAsia"/>
        </w:rPr>
        <w:t>只在一个特征层上进行预测的问题，提出了</w:t>
      </w:r>
      <w:r w:rsidRPr="002140B4">
        <w:rPr>
          <w:rFonts w:hint="eastAsia"/>
        </w:rPr>
        <w:t xml:space="preserve"> adaptive feature pooling</w:t>
      </w:r>
      <w:r w:rsidRPr="002140B4">
        <w:rPr>
          <w:rFonts w:hint="eastAsia"/>
        </w:rPr>
        <w:t>，进行特征融合。</w:t>
      </w:r>
      <w:r w:rsidRPr="002140B4">
        <w:rPr>
          <w:rFonts w:hint="eastAsia"/>
        </w:rPr>
        <w:t>Yolov5</w:t>
      </w:r>
      <w:r w:rsidRPr="002140B4">
        <w:rPr>
          <w:rFonts w:hint="eastAsia"/>
        </w:rPr>
        <w:t>的</w:t>
      </w:r>
      <w:r w:rsidRPr="002140B4">
        <w:rPr>
          <w:rFonts w:hint="eastAsia"/>
        </w:rPr>
        <w:t>Neck</w:t>
      </w:r>
      <w:r w:rsidRPr="002140B4">
        <w:rPr>
          <w:rFonts w:hint="eastAsia"/>
        </w:rPr>
        <w:t>结构中，采用借鉴</w:t>
      </w:r>
      <w:r w:rsidRPr="002140B4">
        <w:rPr>
          <w:rFonts w:hint="eastAsia"/>
        </w:rPr>
        <w:t>CSPNet</w:t>
      </w:r>
      <w:r w:rsidRPr="002140B4">
        <w:rPr>
          <w:vertAlign w:val="superscript"/>
        </w:rPr>
        <w:t>[10]</w:t>
      </w:r>
      <w:r w:rsidRPr="002140B4">
        <w:rPr>
          <w:rFonts w:hint="eastAsia"/>
        </w:rPr>
        <w:t>设计的</w:t>
      </w:r>
      <w:r w:rsidRPr="002140B4">
        <w:rPr>
          <w:rFonts w:hint="eastAsia"/>
        </w:rPr>
        <w:t>CSP2</w:t>
      </w:r>
      <w:r w:rsidRPr="002140B4">
        <w:rPr>
          <w:rFonts w:hint="eastAsia"/>
        </w:rPr>
        <w:t>结构，降低了计算量，加强网络特征融合的能力。</w:t>
      </w:r>
    </w:p>
    <w:p w:rsidR="002140B4" w:rsidRPr="002140B4" w:rsidRDefault="002140B4" w:rsidP="007945B3">
      <w:pPr>
        <w:pStyle w:val="2"/>
        <w:rPr>
          <w:rFonts w:hint="eastAsia"/>
        </w:rPr>
      </w:pPr>
      <w:r w:rsidRPr="002140B4">
        <w:rPr>
          <w:rFonts w:hint="eastAsia"/>
        </w:rPr>
        <w:t>输出端</w:t>
      </w:r>
    </w:p>
    <w:p w:rsidR="002140B4" w:rsidRDefault="002140B4" w:rsidP="007945B3">
      <w:pPr>
        <w:pStyle w:val="21"/>
      </w:pPr>
      <w:r>
        <w:rPr>
          <w:rFonts w:hint="eastAsia"/>
        </w:rPr>
        <w:t>回顾回归框损失函数的发展路线可以发现，早些年的</w:t>
      </w:r>
      <w:r>
        <w:rPr>
          <w:rFonts w:hint="eastAsia"/>
        </w:rPr>
        <w:t>I</w:t>
      </w:r>
      <w:r>
        <w:t>oU Loss</w:t>
      </w:r>
      <w:r>
        <w:rPr>
          <w:rFonts w:hint="eastAsia"/>
        </w:rPr>
        <w:t>不能反映两者的距离大小，</w:t>
      </w:r>
      <w:r>
        <w:rPr>
          <w:rFonts w:hint="eastAsia"/>
        </w:rPr>
        <w:t>IoU(</w:t>
      </w:r>
      <w:r>
        <w:t>A,B)=0</w:t>
      </w:r>
      <w:r>
        <w:rPr>
          <w:rFonts w:hint="eastAsia"/>
        </w:rPr>
        <w:t>时损失函数并不可导，而且此损失函数不能反映两个框是如何相交的；当目标框完全包裹预测框的时候，</w:t>
      </w:r>
      <w:r>
        <w:rPr>
          <w:rFonts w:hint="eastAsia"/>
        </w:rPr>
        <w:t>IoU=GIoU</w:t>
      </w:r>
      <w:r>
        <w:rPr>
          <w:rFonts w:hint="eastAsia"/>
        </w:rPr>
        <w:t>，此时的</w:t>
      </w:r>
      <w:r>
        <w:rPr>
          <w:rFonts w:hint="eastAsia"/>
        </w:rPr>
        <w:t>GIoU</w:t>
      </w:r>
      <w:r w:rsidRPr="003D73DE">
        <w:rPr>
          <w:rFonts w:hint="eastAsia"/>
        </w:rPr>
        <w:t xml:space="preserve"> </w:t>
      </w:r>
      <w:r>
        <w:rPr>
          <w:rFonts w:hint="eastAsia"/>
        </w:rPr>
        <w:t>退化为</w:t>
      </w:r>
      <w:r>
        <w:rPr>
          <w:rFonts w:hint="eastAsia"/>
        </w:rPr>
        <w:t>IoU</w:t>
      </w:r>
      <w:r>
        <w:rPr>
          <w:rFonts w:hint="eastAsia"/>
        </w:rPr>
        <w:t>，无法有效区分其相对位置关系；</w:t>
      </w:r>
      <w:r>
        <w:rPr>
          <w:rFonts w:hint="eastAsia"/>
        </w:rPr>
        <w:t>LDIoU</w:t>
      </w:r>
      <w:r>
        <w:rPr>
          <w:rFonts w:hint="eastAsia"/>
        </w:rPr>
        <w:t>虽然考虑了重叠面积和中心点距离，但没有考虑长宽比；</w:t>
      </w:r>
      <w:r>
        <w:rPr>
          <w:rFonts w:hint="eastAsia"/>
        </w:rPr>
        <w:t>CIoU</w:t>
      </w:r>
      <w:r>
        <w:rPr>
          <w:rFonts w:hint="eastAsia"/>
        </w:rPr>
        <w:t>则在</w:t>
      </w:r>
      <w:r>
        <w:rPr>
          <w:rFonts w:hint="eastAsia"/>
        </w:rPr>
        <w:t>DIoU</w:t>
      </w:r>
      <w:r>
        <w:rPr>
          <w:rFonts w:hint="eastAsia"/>
        </w:rPr>
        <w:t>的惩罚项基础上加了一个影响因子，把预测框长宽比拟合目标框的长宽比考虑进去。基于此分析，我们在模型中采用了</w:t>
      </w:r>
      <w:r>
        <w:rPr>
          <w:rFonts w:hint="eastAsia"/>
        </w:rPr>
        <w:t>ci</w:t>
      </w:r>
      <w:r>
        <w:t>ou-Loss</w:t>
      </w:r>
      <w:r>
        <w:rPr>
          <w:rFonts w:hint="eastAsia"/>
        </w:rPr>
        <w:t>。</w:t>
      </w:r>
    </w:p>
    <w:p w:rsidR="002140B4" w:rsidRDefault="001644B7" w:rsidP="002140B4">
      <w:pPr>
        <w:keepNext/>
        <w:jc w:val="center"/>
      </w:pPr>
      <w:r w:rsidRPr="006E05C6">
        <w:rPr>
          <w:noProof/>
        </w:rPr>
        <w:drawing>
          <wp:inline distT="0" distB="0" distL="0" distR="0">
            <wp:extent cx="2553335" cy="1353820"/>
            <wp:effectExtent l="0" t="0" r="0" b="0"/>
            <wp:docPr id="91"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2553335" cy="1353820"/>
                    </a:xfrm>
                    <a:prstGeom prst="rect">
                      <a:avLst/>
                    </a:prstGeom>
                    <a:noFill/>
                    <a:ln>
                      <a:noFill/>
                    </a:ln>
                  </pic:spPr>
                </pic:pic>
              </a:graphicData>
            </a:graphic>
          </wp:inline>
        </w:drawing>
      </w:r>
    </w:p>
    <w:p w:rsidR="006B76C0" w:rsidRPr="002140B4" w:rsidRDefault="002140B4" w:rsidP="007945B3">
      <w:pPr>
        <w:pStyle w:val="a9"/>
        <w:spacing w:before="120" w:after="120"/>
        <w:rPr>
          <w:rFonts w:hint="eastAsia"/>
        </w:rPr>
      </w:pPr>
      <w:r w:rsidRPr="0040540A">
        <w:rPr>
          <w:rFonts w:hint="eastAsia"/>
        </w:rPr>
        <w:t>图</w:t>
      </w:r>
      <w:r w:rsidR="00EF09EA">
        <w:t>5</w:t>
      </w:r>
      <w:r w:rsidRPr="0040540A">
        <w:t xml:space="preserve"> </w:t>
      </w:r>
      <w:r w:rsidRPr="0040540A">
        <w:rPr>
          <w:rFonts w:hint="eastAsia"/>
        </w:rPr>
        <w:t>回归框损失函数</w:t>
      </w:r>
    </w:p>
    <w:p w:rsidR="006B76C0" w:rsidRPr="000F38F3" w:rsidRDefault="006B76C0" w:rsidP="00DA3DA4">
      <w:pPr>
        <w:pStyle w:val="1"/>
        <w:rPr>
          <w:rFonts w:hint="eastAsia"/>
        </w:rPr>
      </w:pPr>
      <w:r>
        <w:rPr>
          <w:rFonts w:hint="eastAsia"/>
        </w:rPr>
        <w:t>实验结果</w:t>
      </w:r>
    </w:p>
    <w:p w:rsidR="006B76C0" w:rsidRPr="00377C58" w:rsidRDefault="0011459E" w:rsidP="00377C58">
      <w:pPr>
        <w:spacing w:line="280" w:lineRule="exact"/>
        <w:ind w:firstLineChars="200" w:firstLine="360"/>
        <w:rPr>
          <w:color w:val="FF0000"/>
          <w:sz w:val="18"/>
          <w:szCs w:val="18"/>
        </w:rPr>
      </w:pPr>
      <w:r>
        <w:rPr>
          <w:rFonts w:hint="eastAsia"/>
          <w:sz w:val="18"/>
          <w:szCs w:val="18"/>
        </w:rPr>
        <w:t>为了更快的进行收敛，我们将模型部署在</w:t>
      </w:r>
      <w:r>
        <w:rPr>
          <w:rFonts w:hint="eastAsia"/>
          <w:sz w:val="18"/>
          <w:szCs w:val="18"/>
        </w:rPr>
        <w:t>linux</w:t>
      </w:r>
      <w:r>
        <w:rPr>
          <w:rFonts w:hint="eastAsia"/>
          <w:sz w:val="18"/>
          <w:szCs w:val="18"/>
        </w:rPr>
        <w:t>系统上，使用两块</w:t>
      </w:r>
      <w:r>
        <w:rPr>
          <w:rFonts w:hint="eastAsia"/>
          <w:sz w:val="18"/>
          <w:szCs w:val="18"/>
        </w:rPr>
        <w:t>2080</w:t>
      </w:r>
      <w:r>
        <w:rPr>
          <w:sz w:val="18"/>
          <w:szCs w:val="18"/>
        </w:rPr>
        <w:t>T</w:t>
      </w:r>
      <w:r>
        <w:rPr>
          <w:rFonts w:hint="eastAsia"/>
          <w:sz w:val="18"/>
          <w:szCs w:val="18"/>
        </w:rPr>
        <w:t>i</w:t>
      </w:r>
      <w:r>
        <w:rPr>
          <w:rFonts w:hint="eastAsia"/>
          <w:sz w:val="18"/>
          <w:szCs w:val="18"/>
        </w:rPr>
        <w:t>进行模型的训练。模型的</w:t>
      </w:r>
      <w:r w:rsidR="00A77F28">
        <w:rPr>
          <w:rFonts w:hint="eastAsia"/>
          <w:sz w:val="18"/>
          <w:szCs w:val="18"/>
        </w:rPr>
        <w:t>box</w:t>
      </w:r>
      <w:r w:rsidR="00A77F28">
        <w:rPr>
          <w:sz w:val="18"/>
          <w:szCs w:val="18"/>
        </w:rPr>
        <w:t>_loss</w:t>
      </w:r>
      <w:r w:rsidR="00A77F28">
        <w:rPr>
          <w:rFonts w:hint="eastAsia"/>
          <w:sz w:val="18"/>
          <w:szCs w:val="18"/>
        </w:rPr>
        <w:t>、</w:t>
      </w:r>
      <w:r w:rsidR="00A77F28">
        <w:rPr>
          <w:rFonts w:hint="eastAsia"/>
          <w:sz w:val="18"/>
          <w:szCs w:val="18"/>
        </w:rPr>
        <w:t>cls</w:t>
      </w:r>
      <w:r w:rsidR="00A77F28">
        <w:rPr>
          <w:sz w:val="18"/>
          <w:szCs w:val="18"/>
        </w:rPr>
        <w:t>_loss</w:t>
      </w:r>
      <w:r w:rsidR="00A77F28">
        <w:rPr>
          <w:rFonts w:hint="eastAsia"/>
          <w:sz w:val="18"/>
          <w:szCs w:val="18"/>
        </w:rPr>
        <w:t>和</w:t>
      </w:r>
      <w:r w:rsidR="00A77F28">
        <w:rPr>
          <w:rFonts w:hint="eastAsia"/>
          <w:sz w:val="18"/>
          <w:szCs w:val="18"/>
        </w:rPr>
        <w:t>obj</w:t>
      </w:r>
      <w:r w:rsidR="00A77F28">
        <w:rPr>
          <w:sz w:val="18"/>
          <w:szCs w:val="18"/>
        </w:rPr>
        <w:t>_loss</w:t>
      </w:r>
      <w:r w:rsidR="00A77F28">
        <w:rPr>
          <w:rFonts w:hint="eastAsia"/>
          <w:sz w:val="18"/>
          <w:szCs w:val="18"/>
        </w:rPr>
        <w:t>如图</w:t>
      </w:r>
      <w:r w:rsidR="00EF09EA">
        <w:rPr>
          <w:sz w:val="18"/>
          <w:szCs w:val="18"/>
        </w:rPr>
        <w:t>6</w:t>
      </w:r>
      <w:r w:rsidR="00A77F28">
        <w:rPr>
          <w:rFonts w:hint="eastAsia"/>
          <w:sz w:val="18"/>
          <w:szCs w:val="18"/>
        </w:rPr>
        <w:t>所示</w:t>
      </w:r>
      <w:r>
        <w:rPr>
          <w:rFonts w:hint="eastAsia"/>
          <w:sz w:val="18"/>
          <w:szCs w:val="18"/>
        </w:rPr>
        <w:t>。</w:t>
      </w:r>
      <w:r w:rsidR="00377C58">
        <w:rPr>
          <w:rFonts w:hint="eastAsia"/>
          <w:sz w:val="18"/>
          <w:szCs w:val="18"/>
        </w:rPr>
        <w:t>另外模型的</w:t>
      </w:r>
      <w:r w:rsidR="00377C58">
        <w:rPr>
          <w:sz w:val="18"/>
          <w:szCs w:val="18"/>
        </w:rPr>
        <w:t>mAP_0.5:0.95</w:t>
      </w:r>
      <w:r w:rsidR="00377C58">
        <w:rPr>
          <w:rFonts w:hint="eastAsia"/>
          <w:sz w:val="18"/>
          <w:szCs w:val="18"/>
        </w:rPr>
        <w:t>、</w:t>
      </w:r>
      <w:r w:rsidR="00377C58">
        <w:rPr>
          <w:rFonts w:hint="eastAsia"/>
          <w:sz w:val="18"/>
          <w:szCs w:val="18"/>
        </w:rPr>
        <w:t>m</w:t>
      </w:r>
      <w:r w:rsidR="00377C58">
        <w:rPr>
          <w:sz w:val="18"/>
          <w:szCs w:val="18"/>
        </w:rPr>
        <w:t>AP_0.5</w:t>
      </w:r>
      <w:r w:rsidR="00377C58">
        <w:rPr>
          <w:rFonts w:hint="eastAsia"/>
          <w:sz w:val="18"/>
          <w:szCs w:val="18"/>
        </w:rPr>
        <w:t>以及预测</w:t>
      </w:r>
      <w:r w:rsidR="00377C58">
        <w:rPr>
          <w:sz w:val="18"/>
          <w:szCs w:val="18"/>
        </w:rPr>
        <w:t>precision</w:t>
      </w:r>
      <w:r w:rsidR="00377C58">
        <w:rPr>
          <w:rFonts w:hint="eastAsia"/>
          <w:sz w:val="18"/>
          <w:szCs w:val="18"/>
        </w:rPr>
        <w:t>如图</w:t>
      </w:r>
      <w:r w:rsidR="00EF09EA">
        <w:rPr>
          <w:sz w:val="18"/>
          <w:szCs w:val="18"/>
        </w:rPr>
        <w:t>7</w:t>
      </w:r>
      <w:r w:rsidR="00377C58">
        <w:rPr>
          <w:rFonts w:hint="eastAsia"/>
          <w:sz w:val="18"/>
          <w:szCs w:val="18"/>
        </w:rPr>
        <w:t>所示</w:t>
      </w:r>
      <w:r w:rsidR="0083765B">
        <w:rPr>
          <w:rFonts w:hint="eastAsia"/>
          <w:sz w:val="18"/>
          <w:szCs w:val="18"/>
        </w:rPr>
        <w:t>。</w:t>
      </w:r>
    </w:p>
    <w:p w:rsidR="0083765B" w:rsidRPr="0083765B" w:rsidRDefault="0083765B" w:rsidP="0011459E">
      <w:pPr>
        <w:rPr>
          <w:noProof/>
        </w:rPr>
        <w:sectPr w:rsidR="0083765B" w:rsidRPr="0083765B" w:rsidSect="00BA3DFC">
          <w:type w:val="continuous"/>
          <w:pgSz w:w="11906" w:h="16838" w:code="9"/>
          <w:pgMar w:top="2155" w:right="1786" w:bottom="2438" w:left="1786" w:header="851" w:footer="992" w:gutter="0"/>
          <w:cols w:num="2" w:space="420"/>
          <w:titlePg/>
          <w:docGrid w:linePitch="312"/>
        </w:sectPr>
      </w:pPr>
    </w:p>
    <w:p w:rsidR="0011459E" w:rsidRDefault="001644B7" w:rsidP="0011459E">
      <w:pPr>
        <w:rPr>
          <w:noProof/>
        </w:rPr>
      </w:pPr>
      <w:r w:rsidRPr="00310885">
        <w:rPr>
          <w:noProof/>
        </w:rPr>
        <w:lastRenderedPageBreak/>
        <w:drawing>
          <wp:inline distT="0" distB="0" distL="0" distR="0">
            <wp:extent cx="5272405" cy="1264920"/>
            <wp:effectExtent l="0" t="0" r="0" b="0"/>
            <wp:docPr id="9"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5272405" cy="1264920"/>
                    </a:xfrm>
                    <a:prstGeom prst="rect">
                      <a:avLst/>
                    </a:prstGeom>
                    <a:noFill/>
                    <a:ln>
                      <a:noFill/>
                    </a:ln>
                  </pic:spPr>
                </pic:pic>
              </a:graphicData>
            </a:graphic>
          </wp:inline>
        </w:drawing>
      </w:r>
    </w:p>
    <w:p w:rsidR="00A77F28" w:rsidRPr="00A77F28" w:rsidRDefault="00A77F28" w:rsidP="007945B3">
      <w:pPr>
        <w:pStyle w:val="a9"/>
        <w:spacing w:before="120" w:after="120"/>
        <w:rPr>
          <w:rFonts w:hint="eastAsia"/>
          <w:noProof/>
        </w:rPr>
      </w:pPr>
      <w:r w:rsidRPr="00A77F28">
        <w:rPr>
          <w:rFonts w:hint="eastAsia"/>
          <w:noProof/>
        </w:rPr>
        <w:t>图</w:t>
      </w:r>
      <w:r w:rsidR="00EF09EA">
        <w:rPr>
          <w:noProof/>
        </w:rPr>
        <w:t>6</w:t>
      </w:r>
      <w:r>
        <w:rPr>
          <w:rFonts w:hint="eastAsia"/>
          <w:noProof/>
        </w:rPr>
        <w:t xml:space="preserve"> </w:t>
      </w:r>
      <w:r w:rsidR="0083765B">
        <w:rPr>
          <w:rFonts w:hint="eastAsia"/>
          <w:noProof/>
        </w:rPr>
        <w:t>相关</w:t>
      </w:r>
      <w:r w:rsidRPr="00A77F28">
        <w:rPr>
          <w:rFonts w:hint="eastAsia"/>
          <w:noProof/>
        </w:rPr>
        <w:t>损失</w:t>
      </w:r>
    </w:p>
    <w:p w:rsidR="0083765B" w:rsidRDefault="0083765B" w:rsidP="0011459E">
      <w:pPr>
        <w:rPr>
          <w:noProof/>
        </w:rPr>
        <w:sectPr w:rsidR="0083765B" w:rsidSect="0083765B">
          <w:type w:val="continuous"/>
          <w:pgSz w:w="11906" w:h="16838" w:code="9"/>
          <w:pgMar w:top="2155" w:right="1786" w:bottom="2438" w:left="1786" w:header="851" w:footer="992" w:gutter="0"/>
          <w:cols w:space="420"/>
          <w:titlePg/>
          <w:docGrid w:linePitch="312"/>
        </w:sectPr>
      </w:pPr>
    </w:p>
    <w:p w:rsidR="00377C58" w:rsidRDefault="00377C58" w:rsidP="0011459E">
      <w:pPr>
        <w:rPr>
          <w:noProof/>
        </w:rPr>
      </w:pPr>
    </w:p>
    <w:p w:rsidR="0083765B" w:rsidRDefault="0083765B" w:rsidP="0011459E">
      <w:pPr>
        <w:rPr>
          <w:noProof/>
        </w:rPr>
        <w:sectPr w:rsidR="0083765B" w:rsidSect="0083765B">
          <w:type w:val="continuous"/>
          <w:pgSz w:w="11906" w:h="16838" w:code="9"/>
          <w:pgMar w:top="2155" w:right="1786" w:bottom="2438" w:left="1786" w:header="851" w:footer="992" w:gutter="0"/>
          <w:cols w:num="2" w:space="420"/>
          <w:titlePg/>
          <w:docGrid w:linePitch="312"/>
        </w:sectPr>
      </w:pPr>
    </w:p>
    <w:p w:rsidR="00A77F28" w:rsidRDefault="001644B7" w:rsidP="0011459E">
      <w:pPr>
        <w:rPr>
          <w:noProof/>
        </w:rPr>
      </w:pPr>
      <w:r w:rsidRPr="00310885">
        <w:rPr>
          <w:noProof/>
        </w:rPr>
        <w:drawing>
          <wp:inline distT="0" distB="0" distL="0" distR="0">
            <wp:extent cx="5272405" cy="1270635"/>
            <wp:effectExtent l="0" t="0" r="0" b="0"/>
            <wp:docPr id="10"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5272405" cy="1270635"/>
                    </a:xfrm>
                    <a:prstGeom prst="rect">
                      <a:avLst/>
                    </a:prstGeom>
                    <a:noFill/>
                    <a:ln>
                      <a:noFill/>
                    </a:ln>
                  </pic:spPr>
                </pic:pic>
              </a:graphicData>
            </a:graphic>
          </wp:inline>
        </w:drawing>
      </w:r>
    </w:p>
    <w:p w:rsidR="00377C58" w:rsidRDefault="00377C58" w:rsidP="00DD25CA">
      <w:pPr>
        <w:pStyle w:val="a9"/>
        <w:spacing w:before="120" w:after="120"/>
        <w:rPr>
          <w:rFonts w:hint="eastAsia"/>
        </w:rPr>
      </w:pPr>
      <w:r>
        <w:rPr>
          <w:rFonts w:hint="eastAsia"/>
        </w:rPr>
        <w:t>图</w:t>
      </w:r>
      <w:r w:rsidR="00EF09EA">
        <w:t>7</w:t>
      </w:r>
      <w:r>
        <w:t xml:space="preserve"> </w:t>
      </w:r>
      <w:r w:rsidR="0083765B">
        <w:rPr>
          <w:rFonts w:hint="eastAsia"/>
        </w:rPr>
        <w:t>置信度</w:t>
      </w:r>
    </w:p>
    <w:p w:rsidR="0083765B" w:rsidRDefault="0083765B" w:rsidP="0011459E">
      <w:pPr>
        <w:rPr>
          <w:sz w:val="18"/>
          <w:szCs w:val="18"/>
        </w:rPr>
        <w:sectPr w:rsidR="0083765B" w:rsidSect="0083765B">
          <w:type w:val="continuous"/>
          <w:pgSz w:w="11906" w:h="16838" w:code="9"/>
          <w:pgMar w:top="2155" w:right="1786" w:bottom="2438" w:left="1786" w:header="851" w:footer="992" w:gutter="0"/>
          <w:cols w:space="420"/>
          <w:titlePg/>
          <w:docGrid w:linePitch="312"/>
        </w:sectPr>
      </w:pPr>
    </w:p>
    <w:p w:rsidR="00377C58" w:rsidRDefault="00377C58" w:rsidP="0011459E">
      <w:pPr>
        <w:rPr>
          <w:sz w:val="18"/>
          <w:szCs w:val="18"/>
        </w:rPr>
      </w:pPr>
      <w:r>
        <w:rPr>
          <w:rFonts w:hint="eastAsia"/>
          <w:sz w:val="18"/>
          <w:szCs w:val="18"/>
        </w:rPr>
        <w:t>将训练后模型进行测试，测试的结果如图</w:t>
      </w:r>
      <w:r w:rsidR="00EF09EA">
        <w:rPr>
          <w:sz w:val="18"/>
          <w:szCs w:val="18"/>
        </w:rPr>
        <w:t>8</w:t>
      </w:r>
      <w:r>
        <w:rPr>
          <w:rFonts w:hint="eastAsia"/>
          <w:sz w:val="18"/>
          <w:szCs w:val="18"/>
        </w:rPr>
        <w:t>所示</w:t>
      </w:r>
      <w:r w:rsidR="0083765B">
        <w:rPr>
          <w:rFonts w:hint="eastAsia"/>
          <w:sz w:val="18"/>
          <w:szCs w:val="18"/>
        </w:rPr>
        <w:t>。</w:t>
      </w:r>
    </w:p>
    <w:p w:rsidR="0083765B" w:rsidRDefault="0083765B" w:rsidP="0011459E">
      <w:pPr>
        <w:rPr>
          <w:noProof/>
          <w:sz w:val="18"/>
          <w:szCs w:val="18"/>
        </w:rPr>
        <w:sectPr w:rsidR="0083765B" w:rsidSect="0083765B">
          <w:type w:val="continuous"/>
          <w:pgSz w:w="11906" w:h="16838" w:code="9"/>
          <w:pgMar w:top="2155" w:right="1786" w:bottom="2438" w:left="1786" w:header="851" w:footer="992" w:gutter="0"/>
          <w:cols w:num="2" w:space="420"/>
          <w:titlePg/>
          <w:docGrid w:linePitch="312"/>
        </w:sectPr>
      </w:pPr>
    </w:p>
    <w:p w:rsidR="0083765B" w:rsidRDefault="001644B7" w:rsidP="0011459E">
      <w:pPr>
        <w:rPr>
          <w:noProof/>
          <w:sz w:val="18"/>
          <w:szCs w:val="18"/>
        </w:rPr>
      </w:pPr>
      <w:r w:rsidRPr="0083765B">
        <w:rPr>
          <w:noProof/>
          <w:sz w:val="18"/>
          <w:szCs w:val="18"/>
        </w:rPr>
        <w:drawing>
          <wp:inline distT="0" distB="0" distL="0" distR="0">
            <wp:extent cx="5278755" cy="3283585"/>
            <wp:effectExtent l="0" t="0" r="0" b="0"/>
            <wp:docPr id="1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5278755" cy="3283585"/>
                    </a:xfrm>
                    <a:prstGeom prst="rect">
                      <a:avLst/>
                    </a:prstGeom>
                    <a:noFill/>
                    <a:ln>
                      <a:noFill/>
                    </a:ln>
                  </pic:spPr>
                </pic:pic>
              </a:graphicData>
            </a:graphic>
          </wp:inline>
        </w:drawing>
      </w:r>
    </w:p>
    <w:p w:rsidR="0083765B" w:rsidRDefault="0083765B" w:rsidP="007945B3">
      <w:pPr>
        <w:pStyle w:val="a9"/>
        <w:spacing w:before="120" w:after="120"/>
      </w:pPr>
      <w:r>
        <w:rPr>
          <w:rFonts w:hint="eastAsia"/>
        </w:rPr>
        <w:t>图</w:t>
      </w:r>
      <w:r w:rsidR="00EF09EA">
        <w:t>8</w:t>
      </w:r>
      <w:r>
        <w:t xml:space="preserve"> </w:t>
      </w:r>
      <w:r>
        <w:rPr>
          <w:rFonts w:hint="eastAsia"/>
        </w:rPr>
        <w:t>测试集结果</w:t>
      </w:r>
    </w:p>
    <w:p w:rsidR="003D7E00" w:rsidRDefault="003D7E00" w:rsidP="0083765B">
      <w:pPr>
        <w:sectPr w:rsidR="003D7E00" w:rsidSect="003D7E00">
          <w:type w:val="continuous"/>
          <w:pgSz w:w="11906" w:h="16838" w:code="9"/>
          <w:pgMar w:top="2155" w:right="1786" w:bottom="2438" w:left="1786" w:header="851" w:footer="992" w:gutter="0"/>
          <w:cols w:space="420"/>
          <w:titlePg/>
          <w:docGrid w:linePitch="312"/>
        </w:sectPr>
      </w:pPr>
    </w:p>
    <w:p w:rsidR="0083765B" w:rsidRDefault="0083765B" w:rsidP="00DD25CA">
      <w:pPr>
        <w:pStyle w:val="21"/>
      </w:pPr>
      <w:r w:rsidRPr="003D7E00">
        <w:rPr>
          <w:rFonts w:hint="eastAsia"/>
        </w:rPr>
        <w:t>可以看出在测试集上可以有效的结果进行识别。由于本次比赛只考虑了最终的精度，所以经过公开测试集的反馈，加深网络模型进行训练，从原来的</w:t>
      </w:r>
      <w:r w:rsidR="0021531F">
        <w:rPr>
          <w:rFonts w:hint="eastAsia"/>
        </w:rPr>
        <w:t>60</w:t>
      </w:r>
      <w:r w:rsidRPr="003D7E00">
        <w:rPr>
          <w:rFonts w:hint="eastAsia"/>
        </w:rPr>
        <w:t>层</w:t>
      </w:r>
      <w:r w:rsidR="003D7E00" w:rsidRPr="003D7E00">
        <w:rPr>
          <w:rFonts w:hint="eastAsia"/>
        </w:rPr>
        <w:t>加深到</w:t>
      </w:r>
      <w:r w:rsidR="003D7E00" w:rsidRPr="003D7E00">
        <w:rPr>
          <w:rFonts w:hint="eastAsia"/>
        </w:rPr>
        <w:t>1</w:t>
      </w:r>
      <w:r w:rsidR="0021531F">
        <w:rPr>
          <w:rFonts w:hint="eastAsia"/>
        </w:rPr>
        <w:t>31</w:t>
      </w:r>
      <w:r w:rsidR="003D7E00" w:rsidRPr="003D7E00">
        <w:rPr>
          <w:rFonts w:hint="eastAsia"/>
        </w:rPr>
        <w:t>层，提高最后的精度，尤其</w:t>
      </w:r>
      <w:r w:rsidR="003D7E00" w:rsidRPr="003D7E00">
        <w:rPr>
          <w:rFonts w:hint="eastAsia"/>
        </w:rPr>
        <w:t>是在特征提取层面</w:t>
      </w:r>
      <w:r w:rsidR="003D7E00">
        <w:rPr>
          <w:rFonts w:hint="eastAsia"/>
        </w:rPr>
        <w:t>。在公开测试集上成绩由原来的</w:t>
      </w:r>
      <w:r w:rsidR="003D7E00">
        <w:rPr>
          <w:rFonts w:hint="eastAsia"/>
        </w:rPr>
        <w:t>60.4</w:t>
      </w:r>
      <w:r w:rsidR="003D7E00">
        <w:rPr>
          <w:rFonts w:hint="eastAsia"/>
        </w:rPr>
        <w:t>分提高到了</w:t>
      </w:r>
      <w:r w:rsidR="003D7E00">
        <w:rPr>
          <w:rFonts w:hint="eastAsia"/>
        </w:rPr>
        <w:t>63.97</w:t>
      </w:r>
      <w:r w:rsidR="003D7E00">
        <w:rPr>
          <w:rFonts w:hint="eastAsia"/>
        </w:rPr>
        <w:t>分。</w:t>
      </w:r>
    </w:p>
    <w:p w:rsidR="00FA568B" w:rsidRDefault="003D7E00" w:rsidP="00DD25CA">
      <w:pPr>
        <w:pStyle w:val="21"/>
      </w:pPr>
      <w:r>
        <w:rPr>
          <w:rFonts w:hint="eastAsia"/>
        </w:rPr>
        <w:t>不仅如此，根据在实际训练的过程中，迭代次数在</w:t>
      </w:r>
      <w:r>
        <w:rPr>
          <w:rFonts w:hint="eastAsia"/>
        </w:rPr>
        <w:t>50</w:t>
      </w:r>
      <w:r>
        <w:rPr>
          <w:rFonts w:hint="eastAsia"/>
        </w:rPr>
        <w:t>以后就已经接近于收敛，为了能搞更好的</w:t>
      </w:r>
      <w:r>
        <w:rPr>
          <w:rFonts w:hint="eastAsia"/>
        </w:rPr>
        <w:lastRenderedPageBreak/>
        <w:t>优化模型参数，我们采用动态学习率调整学习率，能够在迭代的后期可以更好的学习。在这里我们采用</w:t>
      </w:r>
      <w:r w:rsidRPr="003D7E00">
        <w:t>LambdaLR</w:t>
      </w:r>
      <w:r>
        <w:rPr>
          <w:rFonts w:hint="eastAsia"/>
        </w:rPr>
        <w:t>作为我们的动态调整学习率的方法。</w:t>
      </w:r>
      <w:r w:rsidR="00FA568B">
        <w:rPr>
          <w:rFonts w:hint="eastAsia"/>
        </w:rPr>
        <w:t>其中</w:t>
      </w:r>
      <w:r w:rsidR="00FA568B">
        <w:rPr>
          <w:rFonts w:hint="eastAsia"/>
        </w:rPr>
        <w:t>la</w:t>
      </w:r>
      <w:r w:rsidR="00FA568B">
        <w:t>mbda</w:t>
      </w:r>
      <w:r w:rsidR="00FA568B">
        <w:rPr>
          <w:rFonts w:hint="eastAsia"/>
        </w:rPr>
        <w:t>表达式为式</w:t>
      </w:r>
      <w:r w:rsidR="00FA568B">
        <w:rPr>
          <w:rFonts w:hint="eastAsia"/>
        </w:rPr>
        <w:t>2</w:t>
      </w:r>
      <w:r w:rsidR="00FA568B">
        <w:rPr>
          <w:rFonts w:hint="eastAsia"/>
        </w:rPr>
        <w:t>。</w:t>
      </w:r>
    </w:p>
    <w:p w:rsidR="00905537" w:rsidRDefault="00905537" w:rsidP="00DD25CA">
      <w:pPr>
        <w:pStyle w:val="21"/>
        <w:rPr>
          <w:rFonts w:hint="eastAsia"/>
        </w:rPr>
      </w:pPr>
      <w:r>
        <w:rPr>
          <w:rFonts w:hint="eastAsia"/>
        </w:rPr>
        <w:t>最后由于不同的数据集对应着不同的锚框，如果采用官方自带的锚框参数训练出来的效果并不好，所以后期我们使用</w:t>
      </w:r>
      <w:r>
        <w:rPr>
          <w:rFonts w:hint="eastAsia"/>
        </w:rPr>
        <w:t>K</w:t>
      </w:r>
      <w:r w:rsidR="005C392E">
        <w:t>-</w:t>
      </w:r>
      <w:r>
        <w:t>M</w:t>
      </w:r>
      <w:r>
        <w:rPr>
          <w:rFonts w:hint="eastAsia"/>
        </w:rPr>
        <w:t>eans</w:t>
      </w:r>
      <w:r>
        <w:rPr>
          <w:rFonts w:hint="eastAsia"/>
        </w:rPr>
        <w:t>密度聚类来生成个性化的锚框，用以来适应本次船舶数据集。</w:t>
      </w:r>
    </w:p>
    <w:p w:rsidR="004A2E60" w:rsidRDefault="004A2E60" w:rsidP="00DA3DA4">
      <w:pPr>
        <w:pStyle w:val="1"/>
      </w:pPr>
      <w:r w:rsidRPr="000F38F3">
        <w:rPr>
          <w:rFonts w:hint="eastAsia"/>
        </w:rPr>
        <w:t>结论</w:t>
      </w:r>
    </w:p>
    <w:p w:rsidR="004A2E60" w:rsidRPr="000F27BD" w:rsidRDefault="002140B4" w:rsidP="00DD25CA">
      <w:pPr>
        <w:pStyle w:val="21"/>
        <w:rPr>
          <w:rFonts w:hint="eastAsia"/>
        </w:rPr>
      </w:pPr>
      <w:r w:rsidRPr="002140B4">
        <w:rPr>
          <w:rFonts w:hint="eastAsia"/>
        </w:rPr>
        <w:t>综上所述，本文在</w:t>
      </w:r>
      <w:r w:rsidRPr="002140B4">
        <w:rPr>
          <w:rFonts w:hint="eastAsia"/>
        </w:rPr>
        <w:t>y</w:t>
      </w:r>
      <w:r w:rsidRPr="002140B4">
        <w:t>olov5</w:t>
      </w:r>
      <w:r w:rsidRPr="002140B4">
        <w:rPr>
          <w:rFonts w:hint="eastAsia"/>
        </w:rPr>
        <w:t>的基础上，提出了一种改进的</w:t>
      </w:r>
      <w:r w:rsidRPr="002140B4">
        <w:rPr>
          <w:rFonts w:hint="eastAsia"/>
        </w:rPr>
        <w:t>yolov</w:t>
      </w:r>
      <w:r w:rsidRPr="002140B4">
        <w:t>5</w:t>
      </w:r>
      <w:r w:rsidRPr="002140B4">
        <w:rPr>
          <w:rFonts w:hint="eastAsia"/>
        </w:rPr>
        <w:t>算法实现了对海洋上船舶识别检测与自动分类。实验结果表明，该方法可以较为准确的识别出海面上船只及其的种类，并能识别出不易察觉到的</w:t>
      </w:r>
      <w:r w:rsidRPr="002140B4">
        <w:t>暗礁</w:t>
      </w:r>
      <w:r w:rsidRPr="002140B4">
        <w:rPr>
          <w:rFonts w:hint="eastAsia"/>
        </w:rPr>
        <w:t>，具有较高的准确率与较快的识别速度，能有效为相关者提供辅助决策信息。但由于受到训练时的数据库中样本数量与标注等问题影响，模型仍存在遗漏、错分类等问题。未来可基于此进一步改进与完善模型与算法。</w:t>
      </w:r>
    </w:p>
    <w:p w:rsidR="006D0EE2" w:rsidRDefault="006D0EE2" w:rsidP="00DA3DA4">
      <w:pPr>
        <w:pStyle w:val="1"/>
        <w:numPr>
          <w:ilvl w:val="0"/>
          <w:numId w:val="0"/>
        </w:numPr>
        <w:ind w:left="360"/>
        <w:jc w:val="center"/>
        <w:rPr>
          <w:rFonts w:hint="eastAsia"/>
          <w:kern w:val="0"/>
          <w:szCs w:val="18"/>
        </w:rPr>
      </w:pPr>
      <w:r>
        <w:t>References</w:t>
      </w:r>
    </w:p>
    <w:p w:rsidR="00DA3DA4" w:rsidRDefault="00DA3DA4" w:rsidP="00DA3DA4">
      <w:pPr>
        <w:numPr>
          <w:ilvl w:val="0"/>
          <w:numId w:val="7"/>
        </w:numPr>
        <w:spacing w:line="240" w:lineRule="exact"/>
        <w:rPr>
          <w:kern w:val="0"/>
          <w:sz w:val="15"/>
          <w:szCs w:val="15"/>
        </w:rPr>
      </w:pPr>
      <w:bookmarkStart w:id="2" w:name="_Ref58939336"/>
      <w:r w:rsidRPr="00F5074E">
        <w:rPr>
          <w:rFonts w:hint="eastAsia"/>
          <w:kern w:val="0"/>
          <w:sz w:val="15"/>
          <w:szCs w:val="15"/>
        </w:rPr>
        <w:t>张全发，蒲宝明，李天然等</w:t>
      </w:r>
      <w:r>
        <w:rPr>
          <w:rFonts w:hint="eastAsia"/>
          <w:kern w:val="0"/>
          <w:sz w:val="15"/>
          <w:szCs w:val="15"/>
        </w:rPr>
        <w:t>。</w:t>
      </w:r>
      <w:r w:rsidRPr="00F5074E">
        <w:rPr>
          <w:rFonts w:hint="eastAsia"/>
          <w:kern w:val="0"/>
          <w:sz w:val="15"/>
          <w:szCs w:val="15"/>
        </w:rPr>
        <w:t>基于</w:t>
      </w:r>
      <w:r>
        <w:rPr>
          <w:rFonts w:hint="eastAsia"/>
          <w:kern w:val="0"/>
          <w:sz w:val="15"/>
          <w:szCs w:val="15"/>
        </w:rPr>
        <w:t>H</w:t>
      </w:r>
      <w:r>
        <w:rPr>
          <w:kern w:val="0"/>
          <w:sz w:val="15"/>
          <w:szCs w:val="15"/>
        </w:rPr>
        <w:t>OG</w:t>
      </w:r>
      <w:r w:rsidRPr="00F5074E">
        <w:rPr>
          <w:rFonts w:hint="eastAsia"/>
          <w:kern w:val="0"/>
          <w:sz w:val="15"/>
          <w:szCs w:val="15"/>
        </w:rPr>
        <w:t>特征和机器学习的工程车辆检测</w:t>
      </w:r>
      <w:r>
        <w:rPr>
          <w:rFonts w:hint="eastAsia"/>
          <w:kern w:val="0"/>
          <w:sz w:val="15"/>
          <w:szCs w:val="15"/>
        </w:rPr>
        <w:t>[</w:t>
      </w:r>
      <w:r>
        <w:rPr>
          <w:kern w:val="0"/>
          <w:sz w:val="15"/>
          <w:szCs w:val="15"/>
        </w:rPr>
        <w:t>J]</w:t>
      </w:r>
      <w:r>
        <w:rPr>
          <w:rFonts w:hint="eastAsia"/>
          <w:kern w:val="0"/>
          <w:sz w:val="15"/>
          <w:szCs w:val="15"/>
        </w:rPr>
        <w:t>。</w:t>
      </w:r>
      <w:r w:rsidRPr="00F5074E">
        <w:rPr>
          <w:rFonts w:hint="eastAsia"/>
          <w:kern w:val="0"/>
          <w:sz w:val="15"/>
          <w:szCs w:val="15"/>
        </w:rPr>
        <w:t>计算机系统应用</w:t>
      </w:r>
      <w:r>
        <w:rPr>
          <w:rFonts w:hint="eastAsia"/>
          <w:kern w:val="0"/>
          <w:sz w:val="15"/>
          <w:szCs w:val="15"/>
        </w:rPr>
        <w:t>，</w:t>
      </w:r>
      <w:r>
        <w:rPr>
          <w:rFonts w:hint="eastAsia"/>
          <w:kern w:val="0"/>
          <w:sz w:val="15"/>
          <w:szCs w:val="15"/>
        </w:rPr>
        <w:t>2013</w:t>
      </w:r>
      <w:r>
        <w:rPr>
          <w:rFonts w:hint="eastAsia"/>
          <w:kern w:val="0"/>
          <w:sz w:val="15"/>
          <w:szCs w:val="15"/>
        </w:rPr>
        <w:t>，</w:t>
      </w:r>
      <w:r>
        <w:rPr>
          <w:rFonts w:hint="eastAsia"/>
          <w:kern w:val="0"/>
          <w:sz w:val="15"/>
          <w:szCs w:val="15"/>
        </w:rPr>
        <w:t>22(</w:t>
      </w:r>
      <w:r>
        <w:rPr>
          <w:kern w:val="0"/>
          <w:sz w:val="15"/>
          <w:szCs w:val="15"/>
        </w:rPr>
        <w:t>7)</w:t>
      </w:r>
      <w:r>
        <w:rPr>
          <w:rFonts w:hint="eastAsia"/>
          <w:kern w:val="0"/>
          <w:sz w:val="15"/>
          <w:szCs w:val="15"/>
        </w:rPr>
        <w:t>：</w:t>
      </w:r>
      <w:r>
        <w:rPr>
          <w:kern w:val="0"/>
          <w:sz w:val="15"/>
          <w:szCs w:val="15"/>
        </w:rPr>
        <w:t>104-107</w:t>
      </w:r>
      <w:bookmarkEnd w:id="2"/>
      <w:r>
        <w:rPr>
          <w:rFonts w:hint="eastAsia"/>
          <w:kern w:val="0"/>
          <w:sz w:val="15"/>
          <w:szCs w:val="15"/>
        </w:rPr>
        <w:t>.</w:t>
      </w:r>
    </w:p>
    <w:p w:rsidR="00DA3DA4" w:rsidRPr="00F5074E" w:rsidRDefault="00DA3DA4" w:rsidP="00DA3DA4">
      <w:pPr>
        <w:numPr>
          <w:ilvl w:val="0"/>
          <w:numId w:val="7"/>
        </w:numPr>
        <w:spacing w:line="240" w:lineRule="exact"/>
        <w:rPr>
          <w:rFonts w:hint="eastAsia"/>
          <w:kern w:val="0"/>
          <w:sz w:val="15"/>
          <w:szCs w:val="15"/>
        </w:rPr>
      </w:pPr>
      <w:r w:rsidRPr="00EB741E">
        <w:rPr>
          <w:rFonts w:hint="eastAsia"/>
          <w:kern w:val="0"/>
          <w:sz w:val="15"/>
          <w:szCs w:val="15"/>
        </w:rPr>
        <w:t>赵磊，王斌，张立明</w:t>
      </w:r>
      <w:r>
        <w:rPr>
          <w:rFonts w:hint="eastAsia"/>
          <w:kern w:val="0"/>
          <w:sz w:val="15"/>
          <w:szCs w:val="15"/>
        </w:rPr>
        <w:t>。</w:t>
      </w:r>
      <w:r w:rsidRPr="00EB741E">
        <w:rPr>
          <w:rFonts w:hint="eastAsia"/>
          <w:kern w:val="0"/>
          <w:sz w:val="15"/>
          <w:szCs w:val="15"/>
        </w:rPr>
        <w:t>基于分割窗半监督支持向量机的遥感图像变化检测</w:t>
      </w:r>
      <w:r>
        <w:rPr>
          <w:rFonts w:hint="eastAsia"/>
          <w:kern w:val="0"/>
          <w:sz w:val="15"/>
          <w:szCs w:val="15"/>
        </w:rPr>
        <w:t>[</w:t>
      </w:r>
      <w:r>
        <w:rPr>
          <w:kern w:val="0"/>
          <w:sz w:val="15"/>
          <w:szCs w:val="15"/>
        </w:rPr>
        <w:t>J]</w:t>
      </w:r>
      <w:r>
        <w:rPr>
          <w:rFonts w:hint="eastAsia"/>
          <w:kern w:val="0"/>
          <w:sz w:val="15"/>
          <w:szCs w:val="15"/>
        </w:rPr>
        <w:t>。</w:t>
      </w:r>
      <w:r w:rsidRPr="00EB741E">
        <w:rPr>
          <w:rFonts w:hint="eastAsia"/>
          <w:kern w:val="0"/>
          <w:sz w:val="15"/>
          <w:szCs w:val="15"/>
        </w:rPr>
        <w:t>复旦学报（自然科学版）</w:t>
      </w:r>
      <w:r>
        <w:rPr>
          <w:rFonts w:hint="eastAsia"/>
          <w:kern w:val="0"/>
          <w:sz w:val="15"/>
          <w:szCs w:val="15"/>
        </w:rPr>
        <w:t>，</w:t>
      </w:r>
      <w:r>
        <w:rPr>
          <w:rFonts w:hint="eastAsia"/>
          <w:kern w:val="0"/>
          <w:sz w:val="15"/>
          <w:szCs w:val="15"/>
        </w:rPr>
        <w:t>2010</w:t>
      </w:r>
      <w:r>
        <w:rPr>
          <w:rFonts w:hint="eastAsia"/>
          <w:kern w:val="0"/>
          <w:sz w:val="15"/>
          <w:szCs w:val="15"/>
        </w:rPr>
        <w:t>，</w:t>
      </w:r>
      <w:r>
        <w:rPr>
          <w:rFonts w:hint="eastAsia"/>
          <w:kern w:val="0"/>
          <w:sz w:val="15"/>
          <w:szCs w:val="15"/>
        </w:rPr>
        <w:t>49</w:t>
      </w:r>
      <w:r>
        <w:rPr>
          <w:kern w:val="0"/>
          <w:sz w:val="15"/>
          <w:szCs w:val="15"/>
        </w:rPr>
        <w:t>(2)</w:t>
      </w:r>
      <w:r>
        <w:rPr>
          <w:rFonts w:hint="eastAsia"/>
          <w:kern w:val="0"/>
          <w:sz w:val="15"/>
          <w:szCs w:val="15"/>
        </w:rPr>
        <w:t>：</w:t>
      </w:r>
      <w:r>
        <w:rPr>
          <w:rFonts w:hint="eastAsia"/>
          <w:kern w:val="0"/>
          <w:sz w:val="15"/>
          <w:szCs w:val="15"/>
        </w:rPr>
        <w:t>190-196.</w:t>
      </w:r>
    </w:p>
    <w:p w:rsidR="00DA3DA4" w:rsidRPr="00124E08" w:rsidRDefault="00DA3DA4" w:rsidP="00DA3DA4">
      <w:pPr>
        <w:numPr>
          <w:ilvl w:val="0"/>
          <w:numId w:val="7"/>
        </w:numPr>
        <w:spacing w:line="240" w:lineRule="exact"/>
        <w:rPr>
          <w:rFonts w:hint="eastAsia"/>
          <w:kern w:val="0"/>
          <w:sz w:val="15"/>
          <w:szCs w:val="15"/>
        </w:rPr>
      </w:pPr>
      <w:r w:rsidRPr="00124E08">
        <w:rPr>
          <w:kern w:val="0"/>
          <w:sz w:val="15"/>
          <w:szCs w:val="15"/>
        </w:rPr>
        <w:t xml:space="preserve">Salembier P, Liesegang S, Lopez-Martinez C. Ship </w:t>
      </w:r>
      <w:r w:rsidRPr="00124E08">
        <w:rPr>
          <w:kern w:val="0"/>
          <w:sz w:val="15"/>
          <w:szCs w:val="15"/>
        </w:rPr>
        <w:t>Detection in SAR Images Based on</w:t>
      </w:r>
      <w:r>
        <w:rPr>
          <w:kern w:val="0"/>
          <w:sz w:val="15"/>
          <w:szCs w:val="15"/>
        </w:rPr>
        <w:t xml:space="preserve"> </w:t>
      </w:r>
      <w:r w:rsidRPr="00124E08">
        <w:rPr>
          <w:kern w:val="0"/>
          <w:sz w:val="15"/>
          <w:szCs w:val="15"/>
        </w:rPr>
        <w:t>Maxtree Representation and Graph Signal Processing[J]. IEEE Transactions on Geoscience</w:t>
      </w:r>
      <w:r>
        <w:rPr>
          <w:kern w:val="0"/>
          <w:sz w:val="15"/>
          <w:szCs w:val="15"/>
        </w:rPr>
        <w:t xml:space="preserve"> </w:t>
      </w:r>
      <w:r w:rsidRPr="00124E08">
        <w:rPr>
          <w:kern w:val="0"/>
          <w:sz w:val="15"/>
          <w:szCs w:val="15"/>
        </w:rPr>
        <w:t>and Remote Sensing, 2018:1-16</w:t>
      </w:r>
      <w:r>
        <w:rPr>
          <w:kern w:val="0"/>
          <w:sz w:val="15"/>
          <w:szCs w:val="15"/>
        </w:rPr>
        <w:t>.</w:t>
      </w:r>
    </w:p>
    <w:p w:rsidR="00DA3DA4" w:rsidRPr="00124E08" w:rsidRDefault="00DA3DA4" w:rsidP="00DA3DA4">
      <w:pPr>
        <w:numPr>
          <w:ilvl w:val="0"/>
          <w:numId w:val="7"/>
        </w:numPr>
        <w:spacing w:line="240" w:lineRule="exact"/>
        <w:rPr>
          <w:rFonts w:hint="eastAsia"/>
          <w:kern w:val="0"/>
          <w:sz w:val="15"/>
          <w:szCs w:val="15"/>
        </w:rPr>
      </w:pPr>
      <w:r w:rsidRPr="00124E08">
        <w:rPr>
          <w:kern w:val="0"/>
          <w:sz w:val="15"/>
          <w:szCs w:val="15"/>
        </w:rPr>
        <w:t>Park S, Cho C J, Ku B, et al. Compact HF Surface Wave Radar Data Generating Simulator for</w:t>
      </w:r>
      <w:r>
        <w:rPr>
          <w:kern w:val="0"/>
          <w:sz w:val="15"/>
          <w:szCs w:val="15"/>
        </w:rPr>
        <w:t xml:space="preserve"> </w:t>
      </w:r>
      <w:r w:rsidRPr="00124E08">
        <w:rPr>
          <w:kern w:val="0"/>
          <w:sz w:val="15"/>
          <w:szCs w:val="15"/>
        </w:rPr>
        <w:t>Ship Detection and Tracking[J]. IEEE Geoscience &amp; Remote Sensing Letters, 2017, PP(99):1-5..</w:t>
      </w:r>
    </w:p>
    <w:p w:rsidR="00DA3DA4" w:rsidRDefault="00DA3DA4" w:rsidP="00DA3DA4">
      <w:pPr>
        <w:numPr>
          <w:ilvl w:val="0"/>
          <w:numId w:val="7"/>
        </w:numPr>
        <w:spacing w:line="240" w:lineRule="exact"/>
        <w:rPr>
          <w:kern w:val="0"/>
          <w:sz w:val="15"/>
          <w:szCs w:val="15"/>
        </w:rPr>
      </w:pPr>
      <w:r w:rsidRPr="00F746C8">
        <w:rPr>
          <w:rFonts w:hint="eastAsia"/>
          <w:kern w:val="0"/>
          <w:sz w:val="15"/>
          <w:szCs w:val="15"/>
        </w:rPr>
        <w:t>王方超</w:t>
      </w:r>
      <w:r>
        <w:rPr>
          <w:rFonts w:hint="eastAsia"/>
          <w:kern w:val="0"/>
          <w:sz w:val="15"/>
          <w:szCs w:val="15"/>
        </w:rPr>
        <w:t>，</w:t>
      </w:r>
      <w:r w:rsidRPr="00F746C8">
        <w:rPr>
          <w:rFonts w:hint="eastAsia"/>
          <w:kern w:val="0"/>
          <w:sz w:val="15"/>
          <w:szCs w:val="15"/>
        </w:rPr>
        <w:t>张旻</w:t>
      </w:r>
      <w:r>
        <w:rPr>
          <w:rFonts w:hint="eastAsia"/>
          <w:kern w:val="0"/>
          <w:sz w:val="15"/>
          <w:szCs w:val="15"/>
        </w:rPr>
        <w:t>，</w:t>
      </w:r>
      <w:r w:rsidRPr="00F746C8">
        <w:rPr>
          <w:rFonts w:hint="eastAsia"/>
          <w:kern w:val="0"/>
          <w:sz w:val="15"/>
          <w:szCs w:val="15"/>
        </w:rPr>
        <w:t>宫丽美等</w:t>
      </w:r>
      <w:r>
        <w:rPr>
          <w:rFonts w:hint="eastAsia"/>
          <w:kern w:val="0"/>
          <w:sz w:val="15"/>
          <w:szCs w:val="15"/>
        </w:rPr>
        <w:t>。</w:t>
      </w:r>
      <w:r w:rsidRPr="00F746C8">
        <w:rPr>
          <w:rFonts w:hint="eastAsia"/>
          <w:kern w:val="0"/>
          <w:sz w:val="15"/>
          <w:szCs w:val="15"/>
        </w:rPr>
        <w:t>海洋背景下的海面船舶快速检测算法</w:t>
      </w:r>
      <w:r w:rsidRPr="00F746C8">
        <w:rPr>
          <w:rFonts w:hint="eastAsia"/>
          <w:kern w:val="0"/>
          <w:sz w:val="15"/>
          <w:szCs w:val="15"/>
        </w:rPr>
        <w:t>[J]</w:t>
      </w:r>
      <w:r>
        <w:rPr>
          <w:rFonts w:hint="eastAsia"/>
          <w:kern w:val="0"/>
          <w:sz w:val="15"/>
          <w:szCs w:val="15"/>
        </w:rPr>
        <w:t>。</w:t>
      </w:r>
      <w:r w:rsidRPr="00F746C8">
        <w:rPr>
          <w:rFonts w:hint="eastAsia"/>
          <w:kern w:val="0"/>
          <w:sz w:val="15"/>
          <w:szCs w:val="15"/>
        </w:rPr>
        <w:t>激光与红外</w:t>
      </w:r>
      <w:r>
        <w:rPr>
          <w:rFonts w:hint="eastAsia"/>
          <w:kern w:val="0"/>
          <w:sz w:val="15"/>
          <w:szCs w:val="15"/>
        </w:rPr>
        <w:t>，</w:t>
      </w:r>
      <w:r w:rsidRPr="00F746C8">
        <w:rPr>
          <w:rFonts w:hint="eastAsia"/>
          <w:kern w:val="0"/>
          <w:sz w:val="15"/>
          <w:szCs w:val="15"/>
        </w:rPr>
        <w:t>2016,</w:t>
      </w:r>
      <w:r w:rsidRPr="00F746C8">
        <w:rPr>
          <w:kern w:val="0"/>
          <w:sz w:val="15"/>
          <w:szCs w:val="15"/>
        </w:rPr>
        <w:t>46(5)</w:t>
      </w:r>
      <w:r>
        <w:rPr>
          <w:rFonts w:hint="eastAsia"/>
          <w:kern w:val="0"/>
          <w:sz w:val="15"/>
          <w:szCs w:val="15"/>
        </w:rPr>
        <w:t>：</w:t>
      </w:r>
      <w:r w:rsidRPr="00F746C8">
        <w:rPr>
          <w:kern w:val="0"/>
          <w:sz w:val="15"/>
          <w:szCs w:val="15"/>
        </w:rPr>
        <w:t>602-606.</w:t>
      </w:r>
    </w:p>
    <w:p w:rsidR="00DA3DA4" w:rsidRPr="00F746C8" w:rsidRDefault="00DA3DA4" w:rsidP="00DA3DA4">
      <w:pPr>
        <w:numPr>
          <w:ilvl w:val="0"/>
          <w:numId w:val="7"/>
        </w:numPr>
        <w:spacing w:line="240" w:lineRule="exact"/>
        <w:rPr>
          <w:rFonts w:hint="eastAsia"/>
          <w:kern w:val="0"/>
          <w:sz w:val="15"/>
          <w:szCs w:val="15"/>
        </w:rPr>
      </w:pPr>
      <w:r w:rsidRPr="00F746C8">
        <w:rPr>
          <w:kern w:val="0"/>
          <w:sz w:val="15"/>
          <w:szCs w:val="15"/>
        </w:rPr>
        <w:t>REDMON J, DIVVALA S, GIRSHICK R, et al. You Only Look Once: Unified, Real-Time Object Detection[C]//2016 IEEE Conference on Computer Vision and Pattern Recognition</w:t>
      </w:r>
      <w:r>
        <w:rPr>
          <w:kern w:val="0"/>
          <w:sz w:val="15"/>
          <w:szCs w:val="15"/>
        </w:rPr>
        <w:t xml:space="preserve"> </w:t>
      </w:r>
      <w:r w:rsidRPr="00F746C8">
        <w:rPr>
          <w:kern w:val="0"/>
          <w:sz w:val="15"/>
          <w:szCs w:val="15"/>
        </w:rPr>
        <w:t>(CVPR). IEEE, 2016.</w:t>
      </w:r>
    </w:p>
    <w:p w:rsidR="00DA3DA4" w:rsidRDefault="00DA3DA4" w:rsidP="00DA3DA4">
      <w:pPr>
        <w:numPr>
          <w:ilvl w:val="0"/>
          <w:numId w:val="7"/>
        </w:numPr>
        <w:spacing w:line="240" w:lineRule="exact"/>
        <w:rPr>
          <w:kern w:val="0"/>
          <w:sz w:val="15"/>
          <w:szCs w:val="15"/>
        </w:rPr>
      </w:pPr>
      <w:r w:rsidRPr="005A4E46">
        <w:rPr>
          <w:kern w:val="0"/>
          <w:sz w:val="15"/>
          <w:szCs w:val="15"/>
        </w:rPr>
        <w:t>CAI Ying</w:t>
      </w:r>
      <w:r w:rsidR="00194F37">
        <w:rPr>
          <w:kern w:val="0"/>
          <w:sz w:val="15"/>
          <w:szCs w:val="15"/>
        </w:rPr>
        <w:t xml:space="preserve"> F</w:t>
      </w:r>
      <w:r w:rsidRPr="005A4E46">
        <w:rPr>
          <w:kern w:val="0"/>
          <w:sz w:val="15"/>
          <w:szCs w:val="15"/>
        </w:rPr>
        <w:t>eng, WANG Hai. Using visual significance and</w:t>
      </w:r>
      <w:r>
        <w:rPr>
          <w:kern w:val="0"/>
          <w:sz w:val="15"/>
          <w:szCs w:val="15"/>
        </w:rPr>
        <w:t xml:space="preserve"> </w:t>
      </w:r>
      <w:r w:rsidRPr="005A4E46">
        <w:rPr>
          <w:kern w:val="0"/>
          <w:sz w:val="15"/>
          <w:szCs w:val="15"/>
        </w:rPr>
        <w:t xml:space="preserve">depth of the convolution of the neural network robust visual vehicle identification algorithm[J]. Journal of </w:t>
      </w:r>
      <w:r>
        <w:rPr>
          <w:kern w:val="0"/>
          <w:sz w:val="15"/>
          <w:szCs w:val="15"/>
        </w:rPr>
        <w:t>J</w:t>
      </w:r>
      <w:r w:rsidRPr="005A4E46">
        <w:rPr>
          <w:kern w:val="0"/>
          <w:sz w:val="15"/>
          <w:szCs w:val="15"/>
        </w:rPr>
        <w:t>iangsu university: Natural science edition, 2015, 36(3): 331-336.</w:t>
      </w:r>
    </w:p>
    <w:p w:rsidR="00DA3DA4" w:rsidRDefault="00DA3DA4" w:rsidP="00DA3DA4">
      <w:pPr>
        <w:numPr>
          <w:ilvl w:val="0"/>
          <w:numId w:val="7"/>
        </w:numPr>
        <w:spacing w:line="240" w:lineRule="exact"/>
        <w:rPr>
          <w:kern w:val="0"/>
          <w:sz w:val="15"/>
          <w:szCs w:val="15"/>
        </w:rPr>
      </w:pPr>
      <w:r w:rsidRPr="005B7903">
        <w:rPr>
          <w:kern w:val="0"/>
          <w:sz w:val="15"/>
          <w:szCs w:val="15"/>
        </w:rPr>
        <w:t>REDMON J, FARHADI A. YOLO9000: Better, Faster, Stronger[C]//IEEE Conference on Computer Vision &amp; Pattern</w:t>
      </w:r>
      <w:r>
        <w:rPr>
          <w:kern w:val="0"/>
          <w:sz w:val="15"/>
          <w:szCs w:val="15"/>
        </w:rPr>
        <w:t xml:space="preserve"> </w:t>
      </w:r>
      <w:r w:rsidRPr="005B7903">
        <w:rPr>
          <w:kern w:val="0"/>
          <w:sz w:val="15"/>
          <w:szCs w:val="15"/>
        </w:rPr>
        <w:t>Recognition, 2017.</w:t>
      </w:r>
    </w:p>
    <w:p w:rsidR="00DA3DA4" w:rsidRDefault="00DA3DA4" w:rsidP="00DA3DA4">
      <w:pPr>
        <w:numPr>
          <w:ilvl w:val="0"/>
          <w:numId w:val="7"/>
        </w:numPr>
        <w:spacing w:line="240" w:lineRule="exact"/>
        <w:rPr>
          <w:kern w:val="0"/>
          <w:sz w:val="15"/>
          <w:szCs w:val="15"/>
        </w:rPr>
      </w:pPr>
      <w:r w:rsidRPr="00600AF3">
        <w:rPr>
          <w:rFonts w:hint="eastAsia"/>
          <w:kern w:val="0"/>
          <w:sz w:val="15"/>
          <w:szCs w:val="15"/>
        </w:rPr>
        <w:t>Liu S</w:t>
      </w:r>
      <w:r w:rsidRPr="00600AF3">
        <w:rPr>
          <w:rFonts w:hint="eastAsia"/>
          <w:kern w:val="0"/>
          <w:sz w:val="15"/>
          <w:szCs w:val="15"/>
        </w:rPr>
        <w:t>，</w:t>
      </w:r>
      <w:r w:rsidRPr="00600AF3">
        <w:rPr>
          <w:rFonts w:hint="eastAsia"/>
          <w:kern w:val="0"/>
          <w:sz w:val="15"/>
          <w:szCs w:val="15"/>
        </w:rPr>
        <w:t>Qi L</w:t>
      </w:r>
      <w:r w:rsidRPr="00600AF3">
        <w:rPr>
          <w:rFonts w:hint="eastAsia"/>
          <w:kern w:val="0"/>
          <w:sz w:val="15"/>
          <w:szCs w:val="15"/>
        </w:rPr>
        <w:t>，</w:t>
      </w:r>
      <w:r w:rsidRPr="00600AF3">
        <w:rPr>
          <w:rFonts w:hint="eastAsia"/>
          <w:kern w:val="0"/>
          <w:sz w:val="15"/>
          <w:szCs w:val="15"/>
        </w:rPr>
        <w:t>Qin H F</w:t>
      </w:r>
      <w:r w:rsidRPr="00600AF3">
        <w:rPr>
          <w:rFonts w:hint="eastAsia"/>
          <w:kern w:val="0"/>
          <w:sz w:val="15"/>
          <w:szCs w:val="15"/>
        </w:rPr>
        <w:t>，</w:t>
      </w:r>
      <w:r w:rsidRPr="00600AF3">
        <w:rPr>
          <w:rFonts w:hint="eastAsia"/>
          <w:kern w:val="0"/>
          <w:sz w:val="15"/>
          <w:szCs w:val="15"/>
        </w:rPr>
        <w:t>Shi J P and Jia J Y</w:t>
      </w:r>
      <w:r w:rsidRPr="00600AF3">
        <w:rPr>
          <w:rFonts w:hint="eastAsia"/>
          <w:kern w:val="0"/>
          <w:sz w:val="15"/>
          <w:szCs w:val="15"/>
        </w:rPr>
        <w:t>．</w:t>
      </w:r>
      <w:r w:rsidRPr="00600AF3">
        <w:rPr>
          <w:rFonts w:hint="eastAsia"/>
          <w:kern w:val="0"/>
          <w:sz w:val="15"/>
          <w:szCs w:val="15"/>
        </w:rPr>
        <w:t xml:space="preserve"> 2018</w:t>
      </w:r>
      <w:r w:rsidRPr="00600AF3">
        <w:rPr>
          <w:rFonts w:hint="eastAsia"/>
          <w:kern w:val="0"/>
          <w:sz w:val="15"/>
          <w:szCs w:val="15"/>
        </w:rPr>
        <w:t>．</w:t>
      </w:r>
      <w:r w:rsidRPr="00600AF3">
        <w:rPr>
          <w:rFonts w:hint="eastAsia"/>
          <w:kern w:val="0"/>
          <w:sz w:val="15"/>
          <w:szCs w:val="15"/>
        </w:rPr>
        <w:t xml:space="preserve"> Path aggregation net</w:t>
      </w:r>
      <w:r w:rsidRPr="00600AF3">
        <w:rPr>
          <w:kern w:val="0"/>
          <w:sz w:val="15"/>
          <w:szCs w:val="15"/>
        </w:rPr>
        <w:t>work for instance segmentation</w:t>
      </w:r>
      <w:r>
        <w:rPr>
          <w:kern w:val="0"/>
          <w:sz w:val="15"/>
          <w:szCs w:val="15"/>
        </w:rPr>
        <w:t>/</w:t>
      </w:r>
      <w:r w:rsidRPr="00600AF3">
        <w:rPr>
          <w:kern w:val="0"/>
          <w:sz w:val="15"/>
          <w:szCs w:val="15"/>
        </w:rPr>
        <w:t xml:space="preserve">Proceedings of 2018 IEEE / CVF </w:t>
      </w:r>
      <w:r w:rsidRPr="00600AF3">
        <w:rPr>
          <w:rFonts w:hint="eastAsia"/>
          <w:kern w:val="0"/>
          <w:sz w:val="15"/>
          <w:szCs w:val="15"/>
        </w:rPr>
        <w:t>Conference on Computer Vision and Pattern Recognition</w:t>
      </w:r>
      <w:r w:rsidRPr="00600AF3">
        <w:rPr>
          <w:rFonts w:hint="eastAsia"/>
          <w:kern w:val="0"/>
          <w:sz w:val="15"/>
          <w:szCs w:val="15"/>
        </w:rPr>
        <w:t>．</w:t>
      </w:r>
      <w:r w:rsidRPr="00600AF3">
        <w:rPr>
          <w:rFonts w:hint="eastAsia"/>
          <w:kern w:val="0"/>
          <w:sz w:val="15"/>
          <w:szCs w:val="15"/>
        </w:rPr>
        <w:t xml:space="preserve"> Salt Lake</w:t>
      </w:r>
      <w:r>
        <w:rPr>
          <w:kern w:val="0"/>
          <w:sz w:val="15"/>
          <w:szCs w:val="15"/>
        </w:rPr>
        <w:t xml:space="preserve"> </w:t>
      </w:r>
      <w:r w:rsidRPr="00600AF3">
        <w:rPr>
          <w:kern w:val="0"/>
          <w:sz w:val="15"/>
          <w:szCs w:val="15"/>
        </w:rPr>
        <w:t>City: IEEE: 8759-8768</w:t>
      </w:r>
      <w:r>
        <w:rPr>
          <w:rFonts w:hint="eastAsia"/>
          <w:kern w:val="0"/>
          <w:sz w:val="15"/>
          <w:szCs w:val="15"/>
        </w:rPr>
        <w:t>.</w:t>
      </w:r>
    </w:p>
    <w:p w:rsidR="00DA3DA4" w:rsidRPr="00600AF3" w:rsidRDefault="00DA3DA4" w:rsidP="00DA3DA4">
      <w:pPr>
        <w:numPr>
          <w:ilvl w:val="0"/>
          <w:numId w:val="7"/>
        </w:numPr>
        <w:spacing w:line="240" w:lineRule="exact"/>
        <w:rPr>
          <w:rFonts w:hint="eastAsia"/>
          <w:kern w:val="0"/>
          <w:sz w:val="15"/>
          <w:szCs w:val="15"/>
        </w:rPr>
      </w:pPr>
      <w:r w:rsidRPr="0008718E">
        <w:rPr>
          <w:kern w:val="0"/>
          <w:sz w:val="15"/>
          <w:szCs w:val="15"/>
        </w:rPr>
        <w:t>Wang C Y, Mark Liao H Y, Wu Y H, et al. CSPNet: A new backbone that can enhance learning capability of cnn[C]//Proceedings of the IEEE/CVF Conference on Computer Vision and P</w:t>
      </w:r>
      <w:bookmarkStart w:id="3" w:name="_GoBack"/>
      <w:bookmarkEnd w:id="3"/>
      <w:r w:rsidRPr="0008718E">
        <w:rPr>
          <w:kern w:val="0"/>
          <w:sz w:val="15"/>
          <w:szCs w:val="15"/>
        </w:rPr>
        <w:t>attern Recognition Workshops. 2020: 390-391.</w:t>
      </w:r>
    </w:p>
    <w:p w:rsidR="003D4BAE" w:rsidRPr="000F38F3" w:rsidRDefault="003D4BAE">
      <w:pPr>
        <w:spacing w:line="240" w:lineRule="exact"/>
        <w:rPr>
          <w:rFonts w:hint="eastAsia"/>
          <w:sz w:val="15"/>
          <w:szCs w:val="15"/>
        </w:rPr>
        <w:sectPr w:rsidR="003D4BAE" w:rsidRPr="000F38F3" w:rsidSect="0083765B">
          <w:type w:val="continuous"/>
          <w:pgSz w:w="11906" w:h="16838" w:code="9"/>
          <w:pgMar w:top="2155" w:right="1786" w:bottom="2438" w:left="1786" w:header="851" w:footer="992" w:gutter="0"/>
          <w:cols w:num="2" w:space="420"/>
          <w:titlePg/>
          <w:docGrid w:linePitch="312"/>
        </w:sectPr>
      </w:pPr>
    </w:p>
    <w:p w:rsidR="006D0EE2" w:rsidRDefault="006D0EE2">
      <w:pPr>
        <w:spacing w:line="240" w:lineRule="exact"/>
        <w:rPr>
          <w:rFonts w:hint="eastAsia"/>
          <w:sz w:val="18"/>
        </w:rPr>
      </w:pPr>
    </w:p>
    <w:sectPr w:rsidR="006D0EE2">
      <w:type w:val="continuous"/>
      <w:pgSz w:w="11906" w:h="16838" w:code="9"/>
      <w:pgMar w:top="2155" w:right="1786" w:bottom="2438" w:left="1786" w:header="851" w:footer="992" w:gutter="0"/>
      <w:cols w:space="425"/>
      <w:titlePg/>
      <w:docGrid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443E72" w:rsidRDefault="00443E72">
      <w:r>
        <w:separator/>
      </w:r>
    </w:p>
  </w:endnote>
  <w:endnote w:type="continuationSeparator" w:id="0">
    <w:p w:rsidR="00443E72" w:rsidRDefault="00443E7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宋体">
    <w:altName w:val="SimSun"/>
    <w:panose1 w:val="02010600030101010101"/>
    <w:charset w:val="86"/>
    <w:family w:val="auto"/>
    <w:pitch w:val="variable"/>
    <w:sig w:usb0="00000003" w:usb1="288F0000" w:usb2="00000016" w:usb3="00000000" w:csb0="00040001" w:csb1="00000000"/>
  </w:font>
  <w:font w:name="黑体">
    <w:altName w:val="SimHei"/>
    <w:panose1 w:val="02010609060101010101"/>
    <w:charset w:val="86"/>
    <w:family w:val="modern"/>
    <w:pitch w:val="fixed"/>
    <w:sig w:usb0="800002BF" w:usb1="38CF7CFA" w:usb2="00000016" w:usb3="00000000" w:csb0="00040001" w:csb1="00000000"/>
  </w:font>
  <w:font w:name="楷体_GB2312">
    <w:altName w:val="微软雅黑"/>
    <w:charset w:val="86"/>
    <w:family w:val="modern"/>
    <w:pitch w:val="fixed"/>
    <w:sig w:usb0="00000001" w:usb1="080E0000" w:usb2="00000010" w:usb3="00000000" w:csb0="00040000" w:csb1="00000000"/>
  </w:font>
  <w:font w:name="楷体">
    <w:panose1 w:val="02010609060101010101"/>
    <w:charset w:val="86"/>
    <w:family w:val="modern"/>
    <w:pitch w:val="fixed"/>
    <w:sig w:usb0="800002BF" w:usb1="38CF7CFA" w:usb2="00000016" w:usb3="00000000" w:csb0="00040001" w:csb1="00000000"/>
  </w:font>
  <w:font w:name="仿宋_GB2312">
    <w:altName w:val="微软雅黑"/>
    <w:charset w:val="86"/>
    <w:family w:val="modern"/>
    <w:pitch w:val="fixed"/>
    <w:sig w:usb0="00000001" w:usb1="080E0000" w:usb2="00000010" w:usb3="00000000" w:csb0="00040000" w:csb1="00000000"/>
  </w:font>
  <w:font w:name="等线 Light">
    <w:panose1 w:val="02010600030101010101"/>
    <w:charset w:val="86"/>
    <w:family w:val="auto"/>
    <w:pitch w:val="variable"/>
    <w:sig w:usb0="A00002BF" w:usb1="38CF7CFA" w:usb2="00000016" w:usb3="00000000" w:csb0="0004000F" w:csb1="00000000"/>
  </w:font>
  <w:font w:name="等线">
    <w:altName w:val="DengXian"/>
    <w:panose1 w:val="02010600030101010101"/>
    <w:charset w:val="86"/>
    <w:family w:val="auto"/>
    <w:pitch w:val="variable"/>
    <w:sig w:usb0="A00002BF" w:usb1="38CF7CFA" w:usb2="00000016" w:usb3="00000000" w:csb0="0004000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443E72" w:rsidRDefault="00443E72">
      <w:r>
        <w:separator/>
      </w:r>
    </w:p>
  </w:footnote>
  <w:footnote w:type="continuationSeparator" w:id="0">
    <w:p w:rsidR="00443E72" w:rsidRDefault="00443E7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6D0EE2" w:rsidRDefault="006D0EE2">
    <w:pPr>
      <w:pStyle w:val="a4"/>
      <w:rPr>
        <w:rFonts w:hint="eastAsia"/>
      </w:rPr>
    </w:pPr>
  </w:p>
  <w:p w:rsidR="006D0EE2" w:rsidRDefault="006D0EE2">
    <w:pPr>
      <w:pStyle w:val="a4"/>
      <w:rPr>
        <w:rFonts w:hint="eastAsia"/>
      </w:rPr>
    </w:pPr>
  </w:p>
  <w:p w:rsidR="006D0EE2" w:rsidRDefault="006D0EE2">
    <w:pPr>
      <w:pStyle w:val="a4"/>
      <w:rPr>
        <w:rFonts w:hint="eastAsia"/>
      </w:rPr>
    </w:pPr>
  </w:p>
  <w:p w:rsidR="006D0EE2" w:rsidRDefault="006D0EE2">
    <w:pPr>
      <w:pStyle w:val="a4"/>
      <w:rPr>
        <w:rFonts w:hint="eastAsia"/>
      </w:rPr>
    </w:pPr>
  </w:p>
  <w:p w:rsidR="006D0EE2" w:rsidRDefault="00533008">
    <w:pPr>
      <w:pStyle w:val="a4"/>
      <w:rPr>
        <w:rFonts w:hint="eastAsia"/>
      </w:rPr>
    </w:pPr>
    <w:r>
      <w:rPr>
        <w:rFonts w:hint="eastAsia"/>
      </w:rPr>
      <w:t xml:space="preserve">2             </w:t>
    </w:r>
    <w:r w:rsidR="003D4BAE">
      <w:rPr>
        <w:rFonts w:hint="eastAsia"/>
      </w:rPr>
      <w:t xml:space="preserve"> </w:t>
    </w:r>
    <w:r>
      <w:rPr>
        <w:rFonts w:hint="eastAsia"/>
      </w:rPr>
      <w:t xml:space="preserve">                     </w:t>
    </w:r>
    <w:r w:rsidR="006D0EE2">
      <w:rPr>
        <w:rFonts w:hint="eastAsia"/>
      </w:rPr>
      <w:t>自</w:t>
    </w:r>
    <w:r>
      <w:rPr>
        <w:rFonts w:hint="eastAsia"/>
      </w:rPr>
      <w:t xml:space="preserve">  </w:t>
    </w:r>
    <w:r w:rsidR="006D0EE2">
      <w:rPr>
        <w:rFonts w:hint="eastAsia"/>
      </w:rPr>
      <w:t>动</w:t>
    </w:r>
    <w:r>
      <w:rPr>
        <w:rFonts w:hint="eastAsia"/>
      </w:rPr>
      <w:t xml:space="preserve">  </w:t>
    </w:r>
    <w:r w:rsidR="006D0EE2">
      <w:rPr>
        <w:rFonts w:hint="eastAsia"/>
      </w:rPr>
      <w:t>化</w:t>
    </w:r>
    <w:r>
      <w:rPr>
        <w:rFonts w:hint="eastAsia"/>
      </w:rPr>
      <w:t xml:space="preserve">  </w:t>
    </w:r>
    <w:r w:rsidR="006D0EE2">
      <w:rPr>
        <w:rFonts w:hint="eastAsia"/>
      </w:rPr>
      <w:t>学</w:t>
    </w:r>
    <w:r>
      <w:rPr>
        <w:rFonts w:hint="eastAsia"/>
      </w:rPr>
      <w:t xml:space="preserve">  </w:t>
    </w:r>
    <w:r w:rsidR="006D0EE2">
      <w:rPr>
        <w:rFonts w:hint="eastAsia"/>
      </w:rPr>
      <w:t>报</w:t>
    </w:r>
    <w:r>
      <w:rPr>
        <w:rFonts w:hint="eastAsia"/>
      </w:rPr>
      <w:t xml:space="preserve">         </w:t>
    </w:r>
    <w:r w:rsidR="003D4BAE">
      <w:rPr>
        <w:rFonts w:hint="eastAsia"/>
      </w:rPr>
      <w:t xml:space="preserve"> </w:t>
    </w:r>
    <w:r>
      <w:rPr>
        <w:rFonts w:hint="eastAsia"/>
      </w:rPr>
      <w:t xml:space="preserve">                     XX</w:t>
    </w:r>
    <w:r>
      <w:rPr>
        <w:rFonts w:hint="eastAsia"/>
      </w:rPr>
      <w:t>卷</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6D0EE2" w:rsidRDefault="006D0EE2">
    <w:pPr>
      <w:pStyle w:val="a4"/>
      <w:rPr>
        <w:rFonts w:hint="eastAsia"/>
        <w:sz w:val="28"/>
        <w:szCs w:val="28"/>
      </w:rPr>
    </w:pPr>
  </w:p>
  <w:p w:rsidR="006D0EE2" w:rsidRDefault="006D0EE2">
    <w:pPr>
      <w:pStyle w:val="a4"/>
      <w:rPr>
        <w:rFonts w:hint="eastAsia"/>
      </w:rPr>
    </w:pPr>
  </w:p>
  <w:p w:rsidR="006D0EE2" w:rsidRDefault="006D0EE2">
    <w:pPr>
      <w:pStyle w:val="a4"/>
      <w:rPr>
        <w:rFonts w:hint="eastAsia"/>
      </w:rPr>
    </w:pPr>
  </w:p>
  <w:p w:rsidR="003D4BAE" w:rsidRPr="003C3333" w:rsidRDefault="003D4BAE" w:rsidP="003D4BAE">
    <w:pPr>
      <w:pStyle w:val="a4"/>
      <w:rPr>
        <w:rFonts w:hint="eastAsia"/>
      </w:rPr>
    </w:pPr>
    <w:r>
      <w:rPr>
        <w:rFonts w:hint="eastAsia"/>
      </w:rPr>
      <w:t>X</w:t>
    </w:r>
    <w:r>
      <w:rPr>
        <w:rFonts w:hint="eastAsia"/>
      </w:rPr>
      <w:t>期</w:t>
    </w:r>
    <w:r>
      <w:rPr>
        <w:rFonts w:hint="eastAsia"/>
      </w:rPr>
      <w:t xml:space="preserve">                         </w:t>
    </w:r>
    <w:r>
      <w:rPr>
        <w:rFonts w:hint="eastAsia"/>
      </w:rPr>
      <w:t>作者</w:t>
    </w:r>
    <w:r>
      <w:rPr>
        <w:rFonts w:hint="eastAsia"/>
      </w:rPr>
      <w:t>1</w:t>
    </w:r>
    <w:r>
      <w:rPr>
        <w:rFonts w:hint="eastAsia"/>
      </w:rPr>
      <w:t>等：</w:t>
    </w:r>
    <w:r>
      <w:rPr>
        <w:rFonts w:hint="eastAsia"/>
      </w:rPr>
      <w:t xml:space="preserve"> </w:t>
    </w:r>
    <w:r>
      <w:rPr>
        <w:rFonts w:hint="eastAsia"/>
      </w:rPr>
      <w:t>《自动化学报》稿件加工模板</w:t>
    </w:r>
    <w:r>
      <w:rPr>
        <w:rFonts w:hint="eastAsia"/>
      </w:rPr>
      <w:t xml:space="preserve">                       3</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6D0EE2" w:rsidRDefault="006D0EE2">
    <w:pPr>
      <w:pStyle w:val="a4"/>
      <w:pBdr>
        <w:bottom w:val="double" w:sz="4" w:space="1" w:color="auto"/>
      </w:pBdr>
      <w:rPr>
        <w:rFonts w:hint="eastAsia"/>
        <w:sz w:val="24"/>
        <w:szCs w:val="24"/>
      </w:rPr>
    </w:pPr>
  </w:p>
  <w:p w:rsidR="006D0EE2" w:rsidRDefault="006D0EE2">
    <w:pPr>
      <w:pStyle w:val="a4"/>
      <w:pBdr>
        <w:bottom w:val="double" w:sz="4" w:space="1" w:color="auto"/>
      </w:pBdr>
      <w:rPr>
        <w:rFonts w:hint="eastAsia"/>
        <w:sz w:val="24"/>
        <w:szCs w:val="24"/>
      </w:rPr>
    </w:pPr>
  </w:p>
  <w:p w:rsidR="006D0EE2" w:rsidRPr="00533008" w:rsidRDefault="00533008">
    <w:pPr>
      <w:pStyle w:val="a4"/>
      <w:pBdr>
        <w:bottom w:val="double" w:sz="4" w:space="1" w:color="auto"/>
      </w:pBdr>
      <w:rPr>
        <w:rFonts w:hint="eastAsia"/>
      </w:rPr>
    </w:pPr>
    <w:r w:rsidRPr="00533008">
      <w:rPr>
        <w:rFonts w:hint="eastAsia"/>
      </w:rPr>
      <w:t>第</w:t>
    </w:r>
    <w:r w:rsidRPr="00533008">
      <w:rPr>
        <w:rFonts w:hint="eastAsia"/>
      </w:rPr>
      <w:t>XX</w:t>
    </w:r>
    <w:r w:rsidRPr="00533008">
      <w:rPr>
        <w:rFonts w:hint="eastAsia"/>
      </w:rPr>
      <w:t>卷</w:t>
    </w:r>
    <w:r w:rsidRPr="00533008">
      <w:rPr>
        <w:rFonts w:hint="eastAsia"/>
      </w:rPr>
      <w:t xml:space="preserve"> </w:t>
    </w:r>
    <w:r w:rsidRPr="00533008">
      <w:rPr>
        <w:rFonts w:hint="eastAsia"/>
      </w:rPr>
      <w:t>第</w:t>
    </w:r>
    <w:r w:rsidRPr="00533008">
      <w:rPr>
        <w:rFonts w:hint="eastAsia"/>
      </w:rPr>
      <w:t>X</w:t>
    </w:r>
    <w:r w:rsidRPr="00533008">
      <w:rPr>
        <w:rFonts w:hint="eastAsia"/>
      </w:rPr>
      <w:t>期</w:t>
    </w:r>
    <w:r w:rsidR="003D4BAE">
      <w:rPr>
        <w:rFonts w:hint="eastAsia"/>
      </w:rPr>
      <w:t xml:space="preserve">  </w:t>
    </w:r>
    <w:r w:rsidRPr="00533008">
      <w:rPr>
        <w:rFonts w:hint="eastAsia"/>
      </w:rPr>
      <w:t xml:space="preserve">    </w:t>
    </w:r>
    <w:r>
      <w:rPr>
        <w:rFonts w:hint="eastAsia"/>
      </w:rPr>
      <w:t xml:space="preserve">    </w:t>
    </w:r>
    <w:r w:rsidRPr="00533008">
      <w:rPr>
        <w:rFonts w:hint="eastAsia"/>
      </w:rPr>
      <w:t xml:space="preserve">         </w:t>
    </w:r>
    <w:r>
      <w:rPr>
        <w:rFonts w:hint="eastAsia"/>
      </w:rPr>
      <w:t xml:space="preserve">    </w:t>
    </w:r>
    <w:r w:rsidR="006D0EE2" w:rsidRPr="00533008">
      <w:rPr>
        <w:rFonts w:hint="eastAsia"/>
      </w:rPr>
      <w:t>自</w:t>
    </w:r>
    <w:r w:rsidR="006D0EE2" w:rsidRPr="00533008">
      <w:rPr>
        <w:rFonts w:hint="eastAsia"/>
      </w:rPr>
      <w:t xml:space="preserve"> </w:t>
    </w:r>
    <w:r w:rsidR="006D0EE2" w:rsidRPr="00533008">
      <w:rPr>
        <w:rFonts w:hint="eastAsia"/>
      </w:rPr>
      <w:t>动</w:t>
    </w:r>
    <w:r w:rsidR="006D0EE2" w:rsidRPr="00533008">
      <w:rPr>
        <w:rFonts w:hint="eastAsia"/>
      </w:rPr>
      <w:t xml:space="preserve"> </w:t>
    </w:r>
    <w:r w:rsidR="006D0EE2" w:rsidRPr="00533008">
      <w:rPr>
        <w:rFonts w:hint="eastAsia"/>
      </w:rPr>
      <w:t>化</w:t>
    </w:r>
    <w:r w:rsidR="006D0EE2" w:rsidRPr="00533008">
      <w:rPr>
        <w:rFonts w:hint="eastAsia"/>
      </w:rPr>
      <w:t xml:space="preserve"> </w:t>
    </w:r>
    <w:r w:rsidR="006D0EE2" w:rsidRPr="00533008">
      <w:rPr>
        <w:rFonts w:hint="eastAsia"/>
      </w:rPr>
      <w:t>学</w:t>
    </w:r>
    <w:r w:rsidR="006D0EE2" w:rsidRPr="00533008">
      <w:rPr>
        <w:rFonts w:hint="eastAsia"/>
      </w:rPr>
      <w:t xml:space="preserve"> </w:t>
    </w:r>
    <w:r w:rsidR="006D0EE2" w:rsidRPr="00533008">
      <w:rPr>
        <w:rFonts w:hint="eastAsia"/>
      </w:rPr>
      <w:t>报</w:t>
    </w:r>
    <w:r w:rsidR="003D4BAE">
      <w:rPr>
        <w:rFonts w:hint="eastAsia"/>
      </w:rPr>
      <w:t xml:space="preserve">  </w:t>
    </w:r>
    <w:r w:rsidRPr="00533008">
      <w:rPr>
        <w:rFonts w:hint="eastAsia"/>
      </w:rPr>
      <w:t xml:space="preserve">    </w:t>
    </w:r>
    <w:r w:rsidR="003D4BAE">
      <w:rPr>
        <w:rFonts w:hint="eastAsia"/>
      </w:rPr>
      <w:t xml:space="preserve"> </w:t>
    </w:r>
    <w:r>
      <w:rPr>
        <w:rFonts w:hint="eastAsia"/>
      </w:rPr>
      <w:t xml:space="preserve"> </w:t>
    </w:r>
    <w:r w:rsidR="003D4BAE">
      <w:rPr>
        <w:rFonts w:hint="eastAsia"/>
      </w:rPr>
      <w:t xml:space="preserve"> </w:t>
    </w:r>
    <w:r>
      <w:rPr>
        <w:rFonts w:hint="eastAsia"/>
      </w:rPr>
      <w:t xml:space="preserve">       </w:t>
    </w:r>
    <w:r w:rsidRPr="00533008">
      <w:rPr>
        <w:rFonts w:hint="eastAsia"/>
      </w:rPr>
      <w:t xml:space="preserve">          Vol. </w:t>
    </w:r>
    <w:r w:rsidR="002515A2">
      <w:rPr>
        <w:rFonts w:hint="eastAsia"/>
      </w:rPr>
      <w:t>XX</w:t>
    </w:r>
    <w:r w:rsidRPr="00533008">
      <w:rPr>
        <w:rFonts w:hint="eastAsia"/>
      </w:rPr>
      <w:t>,</w:t>
    </w:r>
    <w:r w:rsidR="002515A2">
      <w:rPr>
        <w:rFonts w:hint="eastAsia"/>
      </w:rPr>
      <w:t xml:space="preserve"> </w:t>
    </w:r>
    <w:r w:rsidR="003D4BAE">
      <w:rPr>
        <w:rFonts w:hint="eastAsia"/>
      </w:rPr>
      <w:t xml:space="preserve"> </w:t>
    </w:r>
    <w:r w:rsidRPr="00533008">
      <w:rPr>
        <w:rFonts w:hint="eastAsia"/>
      </w:rPr>
      <w:t>No.</w:t>
    </w:r>
    <w:r w:rsidR="002515A2">
      <w:rPr>
        <w:rFonts w:hint="eastAsia"/>
      </w:rPr>
      <w:t>X</w:t>
    </w:r>
  </w:p>
  <w:p w:rsidR="006D0EE2" w:rsidRDefault="00533008">
    <w:pPr>
      <w:pStyle w:val="a4"/>
      <w:pBdr>
        <w:bottom w:val="double" w:sz="4" w:space="1" w:color="auto"/>
      </w:pBdr>
      <w:rPr>
        <w:rFonts w:hint="eastAsia"/>
      </w:rPr>
    </w:pPr>
    <w:r>
      <w:rPr>
        <w:rFonts w:hint="eastAsia"/>
      </w:rPr>
      <w:t>200X</w:t>
    </w:r>
    <w:r>
      <w:rPr>
        <w:rFonts w:hint="eastAsia"/>
      </w:rPr>
      <w:t>年</w:t>
    </w:r>
    <w:r>
      <w:rPr>
        <w:rFonts w:hint="eastAsia"/>
      </w:rPr>
      <w:t xml:space="preserve">X </w:t>
    </w:r>
    <w:r>
      <w:rPr>
        <w:rFonts w:hint="eastAsia"/>
      </w:rPr>
      <w:t>月</w:t>
    </w:r>
    <w:r w:rsidR="003D4BAE">
      <w:rPr>
        <w:rFonts w:hint="eastAsia"/>
      </w:rPr>
      <w:t xml:space="preserve">  </w:t>
    </w:r>
    <w:r>
      <w:rPr>
        <w:rFonts w:hint="eastAsia"/>
        <w:sz w:val="24"/>
        <w:szCs w:val="24"/>
      </w:rPr>
      <w:t xml:space="preserve">             </w:t>
    </w:r>
    <w:r>
      <w:rPr>
        <w:rFonts w:hint="eastAsia"/>
      </w:rPr>
      <w:t xml:space="preserve"> </w:t>
    </w:r>
    <w:r w:rsidR="006D0EE2">
      <w:rPr>
        <w:rFonts w:hint="eastAsia"/>
      </w:rPr>
      <w:t>ACTA</w:t>
    </w:r>
    <w:r w:rsidR="003D4BAE">
      <w:rPr>
        <w:rFonts w:hint="eastAsia"/>
      </w:rPr>
      <w:t xml:space="preserve"> </w:t>
    </w:r>
    <w:r w:rsidR="006D0EE2">
      <w:rPr>
        <w:rFonts w:hint="eastAsia"/>
      </w:rPr>
      <w:t xml:space="preserve"> AUTOMATICA</w:t>
    </w:r>
    <w:r w:rsidR="003D4BAE">
      <w:rPr>
        <w:rFonts w:hint="eastAsia"/>
      </w:rPr>
      <w:t xml:space="preserve"> </w:t>
    </w:r>
    <w:r w:rsidR="006D0EE2">
      <w:rPr>
        <w:rFonts w:hint="eastAsia"/>
      </w:rPr>
      <w:t xml:space="preserve"> SINICA</w:t>
    </w:r>
    <w:r w:rsidR="003D4BAE">
      <w:rPr>
        <w:rFonts w:hint="eastAsia"/>
      </w:rPr>
      <w:t xml:space="preserve">  </w:t>
    </w:r>
    <w:r>
      <w:rPr>
        <w:rFonts w:hint="eastAsia"/>
        <w:sz w:val="24"/>
        <w:szCs w:val="24"/>
      </w:rPr>
      <w:t xml:space="preserve">             </w:t>
    </w:r>
    <w:r>
      <w:rPr>
        <w:rFonts w:hint="eastAsia"/>
      </w:rPr>
      <w:t>Month, 200X</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37D13C5"/>
    <w:multiLevelType w:val="hybridMultilevel"/>
    <w:tmpl w:val="F99434F8"/>
    <w:lvl w:ilvl="0" w:tplc="7B889412">
      <w:start w:val="1"/>
      <w:numFmt w:val="lowerLetter"/>
      <w:lvlText w:val="(%1)"/>
      <w:lvlJc w:val="left"/>
      <w:pPr>
        <w:tabs>
          <w:tab w:val="num" w:pos="360"/>
        </w:tabs>
        <w:ind w:left="360" w:hanging="360"/>
      </w:pPr>
      <w:rPr>
        <w:rFonts w:hint="eastAsia"/>
      </w:rPr>
    </w:lvl>
    <w:lvl w:ilvl="1" w:tplc="04090019" w:tentative="1">
      <w:start w:val="1"/>
      <w:numFmt w:val="lowerLetter"/>
      <w:lvlText w:val="%2)"/>
      <w:lvlJc w:val="left"/>
      <w:pPr>
        <w:tabs>
          <w:tab w:val="num" w:pos="840"/>
        </w:tabs>
        <w:ind w:left="840" w:hanging="420"/>
      </w:p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abstractNum w:abstractNumId="1" w15:restartNumberingAfterBreak="0">
    <w:nsid w:val="08363A10"/>
    <w:multiLevelType w:val="hybridMultilevel"/>
    <w:tmpl w:val="A8B0DB9E"/>
    <w:lvl w:ilvl="0" w:tplc="EB0CC540">
      <w:start w:val="3"/>
      <w:numFmt w:val="decimal"/>
      <w:lvlText w:val="%1．"/>
      <w:lvlJc w:val="left"/>
      <w:pPr>
        <w:tabs>
          <w:tab w:val="num" w:pos="360"/>
        </w:tabs>
        <w:ind w:left="360" w:hanging="360"/>
      </w:pPr>
      <w:rPr>
        <w:rFonts w:hint="default"/>
      </w:rPr>
    </w:lvl>
    <w:lvl w:ilvl="1" w:tplc="04090019" w:tentative="1">
      <w:start w:val="1"/>
      <w:numFmt w:val="lowerLetter"/>
      <w:lvlText w:val="%2)"/>
      <w:lvlJc w:val="left"/>
      <w:pPr>
        <w:tabs>
          <w:tab w:val="num" w:pos="840"/>
        </w:tabs>
        <w:ind w:left="840" w:hanging="420"/>
      </w:p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abstractNum w:abstractNumId="2" w15:restartNumberingAfterBreak="0">
    <w:nsid w:val="14AF432C"/>
    <w:multiLevelType w:val="hybridMultilevel"/>
    <w:tmpl w:val="252A4836"/>
    <w:lvl w:ilvl="0" w:tplc="58D44B32">
      <w:start w:val="1"/>
      <w:numFmt w:val="decimal"/>
      <w:lvlText w:val="%1）"/>
      <w:lvlJc w:val="left"/>
      <w:pPr>
        <w:tabs>
          <w:tab w:val="num" w:pos="360"/>
        </w:tabs>
        <w:ind w:left="360" w:hanging="360"/>
      </w:pPr>
      <w:rPr>
        <w:rFonts w:hint="eastAsia"/>
      </w:rPr>
    </w:lvl>
    <w:lvl w:ilvl="1" w:tplc="04090019" w:tentative="1">
      <w:start w:val="1"/>
      <w:numFmt w:val="lowerLetter"/>
      <w:lvlText w:val="%2)"/>
      <w:lvlJc w:val="left"/>
      <w:pPr>
        <w:tabs>
          <w:tab w:val="num" w:pos="840"/>
        </w:tabs>
        <w:ind w:left="840" w:hanging="420"/>
      </w:p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abstractNum w:abstractNumId="3" w15:restartNumberingAfterBreak="0">
    <w:nsid w:val="16B25EFE"/>
    <w:multiLevelType w:val="hybridMultilevel"/>
    <w:tmpl w:val="0E0657AA"/>
    <w:lvl w:ilvl="0" w:tplc="F5C42A32">
      <w:start w:val="2"/>
      <w:numFmt w:val="decimal"/>
      <w:lvlText w:val="%1．"/>
      <w:lvlJc w:val="left"/>
      <w:pPr>
        <w:tabs>
          <w:tab w:val="num" w:pos="360"/>
        </w:tabs>
        <w:ind w:left="360" w:hanging="360"/>
      </w:pPr>
      <w:rPr>
        <w:rFonts w:hint="default"/>
      </w:rPr>
    </w:lvl>
    <w:lvl w:ilvl="1" w:tplc="04090019" w:tentative="1">
      <w:start w:val="1"/>
      <w:numFmt w:val="lowerLetter"/>
      <w:lvlText w:val="%2)"/>
      <w:lvlJc w:val="left"/>
      <w:pPr>
        <w:tabs>
          <w:tab w:val="num" w:pos="840"/>
        </w:tabs>
        <w:ind w:left="840" w:hanging="420"/>
      </w:p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abstractNum w:abstractNumId="4" w15:restartNumberingAfterBreak="0">
    <w:nsid w:val="17025C38"/>
    <w:multiLevelType w:val="hybridMultilevel"/>
    <w:tmpl w:val="4C0CC068"/>
    <w:lvl w:ilvl="0" w:tplc="2B2A57D0">
      <w:start w:val="4"/>
      <w:numFmt w:val="decimal"/>
      <w:lvlText w:val="%1"/>
      <w:lvlJc w:val="left"/>
      <w:pPr>
        <w:tabs>
          <w:tab w:val="num" w:pos="360"/>
        </w:tabs>
        <w:ind w:left="360" w:hanging="360"/>
      </w:pPr>
      <w:rPr>
        <w:rFonts w:hint="eastAsia"/>
        <w:sz w:val="28"/>
      </w:rPr>
    </w:lvl>
    <w:lvl w:ilvl="1" w:tplc="04090019" w:tentative="1">
      <w:start w:val="1"/>
      <w:numFmt w:val="lowerLetter"/>
      <w:lvlText w:val="%2)"/>
      <w:lvlJc w:val="left"/>
      <w:pPr>
        <w:tabs>
          <w:tab w:val="num" w:pos="840"/>
        </w:tabs>
        <w:ind w:left="840" w:hanging="420"/>
      </w:p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abstractNum w:abstractNumId="5" w15:restartNumberingAfterBreak="0">
    <w:nsid w:val="217118E2"/>
    <w:multiLevelType w:val="multilevel"/>
    <w:tmpl w:val="77124D10"/>
    <w:lvl w:ilvl="0">
      <w:start w:val="2"/>
      <w:numFmt w:val="decimal"/>
      <w:lvlText w:val="%1"/>
      <w:lvlJc w:val="left"/>
      <w:pPr>
        <w:tabs>
          <w:tab w:val="num" w:pos="720"/>
        </w:tabs>
        <w:ind w:left="720" w:hanging="720"/>
      </w:pPr>
      <w:rPr>
        <w:rFonts w:hint="default"/>
      </w:rPr>
    </w:lvl>
    <w:lvl w:ilvl="1">
      <w:start w:val="1"/>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6" w15:restartNumberingAfterBreak="0">
    <w:nsid w:val="2AE427C8"/>
    <w:multiLevelType w:val="hybridMultilevel"/>
    <w:tmpl w:val="1FB4824C"/>
    <w:lvl w:ilvl="0" w:tplc="011265B4">
      <w:start w:val="1"/>
      <w:numFmt w:val="decimal"/>
      <w:lvlText w:val="(%1)"/>
      <w:lvlJc w:val="left"/>
      <w:pPr>
        <w:tabs>
          <w:tab w:val="num" w:pos="360"/>
        </w:tabs>
        <w:ind w:left="360" w:hanging="360"/>
      </w:pPr>
      <w:rPr>
        <w:rFonts w:hint="eastAsia"/>
      </w:rPr>
    </w:lvl>
    <w:lvl w:ilvl="1" w:tplc="04090019" w:tentative="1">
      <w:start w:val="1"/>
      <w:numFmt w:val="lowerLetter"/>
      <w:lvlText w:val="%2)"/>
      <w:lvlJc w:val="left"/>
      <w:pPr>
        <w:tabs>
          <w:tab w:val="num" w:pos="840"/>
        </w:tabs>
        <w:ind w:left="840" w:hanging="420"/>
      </w:p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abstractNum w:abstractNumId="7" w15:restartNumberingAfterBreak="0">
    <w:nsid w:val="2BCA181D"/>
    <w:multiLevelType w:val="hybridMultilevel"/>
    <w:tmpl w:val="9B46692C"/>
    <w:lvl w:ilvl="0" w:tplc="22E642C2">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8" w15:restartNumberingAfterBreak="0">
    <w:nsid w:val="2D387F14"/>
    <w:multiLevelType w:val="hybridMultilevel"/>
    <w:tmpl w:val="0360DB86"/>
    <w:lvl w:ilvl="0" w:tplc="B4324FC0">
      <w:start w:val="2"/>
      <w:numFmt w:val="decimal"/>
      <w:lvlText w:val="%1．"/>
      <w:lvlJc w:val="left"/>
      <w:pPr>
        <w:tabs>
          <w:tab w:val="num" w:pos="360"/>
        </w:tabs>
        <w:ind w:left="360" w:hanging="360"/>
      </w:pPr>
      <w:rPr>
        <w:rFonts w:hint="default"/>
      </w:rPr>
    </w:lvl>
    <w:lvl w:ilvl="1" w:tplc="04090019" w:tentative="1">
      <w:start w:val="1"/>
      <w:numFmt w:val="lowerLetter"/>
      <w:lvlText w:val="%2)"/>
      <w:lvlJc w:val="left"/>
      <w:pPr>
        <w:tabs>
          <w:tab w:val="num" w:pos="840"/>
        </w:tabs>
        <w:ind w:left="840" w:hanging="420"/>
      </w:p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abstractNum w:abstractNumId="9" w15:restartNumberingAfterBreak="0">
    <w:nsid w:val="2E412704"/>
    <w:multiLevelType w:val="hybridMultilevel"/>
    <w:tmpl w:val="C3A2C4FE"/>
    <w:lvl w:ilvl="0" w:tplc="F56A69AE">
      <w:start w:val="1"/>
      <w:numFmt w:val="decimal"/>
      <w:suff w:val="space"/>
      <w:lvlText w:val="%1）"/>
      <w:lvlJc w:val="left"/>
      <w:pPr>
        <w:ind w:left="0" w:firstLine="0"/>
      </w:pPr>
      <w:rPr>
        <w:sz w:val="21"/>
      </w:rPr>
    </w:lvl>
    <w:lvl w:ilvl="1" w:tplc="04090019" w:tentative="1">
      <w:start w:val="1"/>
      <w:numFmt w:val="lowerLetter"/>
      <w:lvlText w:val="%2)"/>
      <w:lvlJc w:val="left"/>
      <w:pPr>
        <w:tabs>
          <w:tab w:val="num" w:pos="840"/>
        </w:tabs>
        <w:ind w:left="840" w:hanging="420"/>
      </w:p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abstractNum w:abstractNumId="10" w15:restartNumberingAfterBreak="0">
    <w:nsid w:val="2EDE3581"/>
    <w:multiLevelType w:val="hybridMultilevel"/>
    <w:tmpl w:val="97C6243E"/>
    <w:lvl w:ilvl="0" w:tplc="131EE51E">
      <w:start w:val="4"/>
      <w:numFmt w:val="none"/>
      <w:lvlText w:val="5"/>
      <w:lvlJc w:val="left"/>
      <w:pPr>
        <w:tabs>
          <w:tab w:val="num" w:pos="360"/>
        </w:tabs>
        <w:ind w:left="360" w:hanging="360"/>
      </w:pPr>
      <w:rPr>
        <w:rFonts w:hint="eastAsia"/>
        <w:sz w:val="28"/>
        <w:em w:val="dot"/>
      </w:rPr>
    </w:lvl>
    <w:lvl w:ilvl="1" w:tplc="04090019" w:tentative="1">
      <w:start w:val="1"/>
      <w:numFmt w:val="lowerLetter"/>
      <w:lvlText w:val="%2)"/>
      <w:lvlJc w:val="left"/>
      <w:pPr>
        <w:tabs>
          <w:tab w:val="num" w:pos="840"/>
        </w:tabs>
        <w:ind w:left="840" w:hanging="420"/>
      </w:p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abstractNum w:abstractNumId="11" w15:restartNumberingAfterBreak="0">
    <w:nsid w:val="322E4239"/>
    <w:multiLevelType w:val="multilevel"/>
    <w:tmpl w:val="0A9ED0FA"/>
    <w:lvl w:ilvl="0">
      <w:start w:val="1"/>
      <w:numFmt w:val="bullet"/>
      <w:lvlText w:val=""/>
      <w:lvlJc w:val="left"/>
      <w:pPr>
        <w:tabs>
          <w:tab w:val="num" w:pos="420"/>
        </w:tabs>
        <w:ind w:left="420" w:hanging="420"/>
      </w:pPr>
      <w:rPr>
        <w:rFonts w:ascii="Wingdings" w:hAnsi="Wingdings" w:hint="default"/>
      </w:rPr>
    </w:lvl>
    <w:lvl w:ilvl="1">
      <w:start w:val="1"/>
      <w:numFmt w:val="decimal"/>
      <w:lvlText w:val="%1.%2"/>
      <w:lvlJc w:val="left"/>
      <w:pPr>
        <w:tabs>
          <w:tab w:val="num" w:pos="360"/>
        </w:tabs>
        <w:ind w:left="360" w:hanging="36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800"/>
        </w:tabs>
        <w:ind w:left="1800" w:hanging="180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2160"/>
        </w:tabs>
        <w:ind w:left="2160" w:hanging="2160"/>
      </w:pPr>
      <w:rPr>
        <w:rFonts w:hint="default"/>
      </w:rPr>
    </w:lvl>
  </w:abstractNum>
  <w:abstractNum w:abstractNumId="12" w15:restartNumberingAfterBreak="0">
    <w:nsid w:val="3A67421C"/>
    <w:multiLevelType w:val="hybridMultilevel"/>
    <w:tmpl w:val="F0A8F028"/>
    <w:lvl w:ilvl="0" w:tplc="18CA61EA">
      <w:start w:val="1"/>
      <w:numFmt w:val="decimal"/>
      <w:lvlText w:val="%1"/>
      <w:lvlJc w:val="left"/>
      <w:pPr>
        <w:tabs>
          <w:tab w:val="num" w:pos="360"/>
        </w:tabs>
        <w:ind w:left="360" w:hanging="360"/>
      </w:pPr>
      <w:rPr>
        <w:rFonts w:hint="default"/>
      </w:rPr>
    </w:lvl>
    <w:lvl w:ilvl="1" w:tplc="04090019" w:tentative="1">
      <w:start w:val="1"/>
      <w:numFmt w:val="lowerLetter"/>
      <w:lvlText w:val="%2)"/>
      <w:lvlJc w:val="left"/>
      <w:pPr>
        <w:tabs>
          <w:tab w:val="num" w:pos="840"/>
        </w:tabs>
        <w:ind w:left="840" w:hanging="420"/>
      </w:p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abstractNum w:abstractNumId="13" w15:restartNumberingAfterBreak="0">
    <w:nsid w:val="3F380668"/>
    <w:multiLevelType w:val="hybridMultilevel"/>
    <w:tmpl w:val="71DA1D98"/>
    <w:lvl w:ilvl="0" w:tplc="9118D77A">
      <w:start w:val="1"/>
      <w:numFmt w:val="decimal"/>
      <w:lvlText w:val="%1"/>
      <w:lvlJc w:val="left"/>
      <w:pPr>
        <w:tabs>
          <w:tab w:val="num" w:pos="570"/>
        </w:tabs>
        <w:ind w:left="570" w:hanging="570"/>
      </w:pPr>
      <w:rPr>
        <w:rFonts w:hint="default"/>
      </w:rPr>
    </w:lvl>
    <w:lvl w:ilvl="1" w:tplc="E850D810">
      <w:numFmt w:val="none"/>
      <w:lvlText w:val=""/>
      <w:lvlJc w:val="left"/>
      <w:pPr>
        <w:tabs>
          <w:tab w:val="num" w:pos="360"/>
        </w:tabs>
      </w:pPr>
    </w:lvl>
    <w:lvl w:ilvl="2" w:tplc="9DCAE0A2">
      <w:numFmt w:val="none"/>
      <w:lvlText w:val=""/>
      <w:lvlJc w:val="left"/>
      <w:pPr>
        <w:tabs>
          <w:tab w:val="num" w:pos="360"/>
        </w:tabs>
      </w:pPr>
    </w:lvl>
    <w:lvl w:ilvl="3" w:tplc="37147AD4">
      <w:numFmt w:val="none"/>
      <w:lvlText w:val=""/>
      <w:lvlJc w:val="left"/>
      <w:pPr>
        <w:tabs>
          <w:tab w:val="num" w:pos="360"/>
        </w:tabs>
      </w:pPr>
    </w:lvl>
    <w:lvl w:ilvl="4" w:tplc="98662700">
      <w:numFmt w:val="none"/>
      <w:lvlText w:val=""/>
      <w:lvlJc w:val="left"/>
      <w:pPr>
        <w:tabs>
          <w:tab w:val="num" w:pos="360"/>
        </w:tabs>
      </w:pPr>
    </w:lvl>
    <w:lvl w:ilvl="5" w:tplc="B030B642">
      <w:numFmt w:val="none"/>
      <w:lvlText w:val=""/>
      <w:lvlJc w:val="left"/>
      <w:pPr>
        <w:tabs>
          <w:tab w:val="num" w:pos="360"/>
        </w:tabs>
      </w:pPr>
    </w:lvl>
    <w:lvl w:ilvl="6" w:tplc="B350A384">
      <w:numFmt w:val="none"/>
      <w:lvlText w:val=""/>
      <w:lvlJc w:val="left"/>
      <w:pPr>
        <w:tabs>
          <w:tab w:val="num" w:pos="360"/>
        </w:tabs>
      </w:pPr>
    </w:lvl>
    <w:lvl w:ilvl="7" w:tplc="A97C8BF6">
      <w:numFmt w:val="none"/>
      <w:lvlText w:val=""/>
      <w:lvlJc w:val="left"/>
      <w:pPr>
        <w:tabs>
          <w:tab w:val="num" w:pos="360"/>
        </w:tabs>
      </w:pPr>
    </w:lvl>
    <w:lvl w:ilvl="8" w:tplc="D89A195C">
      <w:numFmt w:val="none"/>
      <w:lvlText w:val=""/>
      <w:lvlJc w:val="left"/>
      <w:pPr>
        <w:tabs>
          <w:tab w:val="num" w:pos="360"/>
        </w:tabs>
      </w:pPr>
    </w:lvl>
  </w:abstractNum>
  <w:abstractNum w:abstractNumId="14" w15:restartNumberingAfterBreak="0">
    <w:nsid w:val="403446BC"/>
    <w:multiLevelType w:val="singleLevel"/>
    <w:tmpl w:val="C29A0972"/>
    <w:lvl w:ilvl="0">
      <w:start w:val="7"/>
      <w:numFmt w:val="decimal"/>
      <w:lvlText w:val="%1．"/>
      <w:lvlJc w:val="left"/>
      <w:pPr>
        <w:tabs>
          <w:tab w:val="num" w:pos="840"/>
        </w:tabs>
        <w:ind w:left="840" w:hanging="360"/>
      </w:pPr>
      <w:rPr>
        <w:rFonts w:hint="eastAsia"/>
      </w:rPr>
    </w:lvl>
  </w:abstractNum>
  <w:abstractNum w:abstractNumId="15" w15:restartNumberingAfterBreak="0">
    <w:nsid w:val="40665BCF"/>
    <w:multiLevelType w:val="hybridMultilevel"/>
    <w:tmpl w:val="C8C829A6"/>
    <w:lvl w:ilvl="0" w:tplc="EA0680B2">
      <w:start w:val="1"/>
      <w:numFmt w:val="decimal"/>
      <w:lvlText w:val="%1."/>
      <w:lvlJc w:val="left"/>
      <w:pPr>
        <w:tabs>
          <w:tab w:val="num" w:pos="511"/>
        </w:tabs>
        <w:ind w:left="511" w:hanging="360"/>
      </w:pPr>
      <w:rPr>
        <w:rFonts w:hint="default"/>
      </w:rPr>
    </w:lvl>
    <w:lvl w:ilvl="1" w:tplc="04090019" w:tentative="1">
      <w:start w:val="1"/>
      <w:numFmt w:val="lowerLetter"/>
      <w:lvlText w:val="%2)"/>
      <w:lvlJc w:val="left"/>
      <w:pPr>
        <w:tabs>
          <w:tab w:val="num" w:pos="991"/>
        </w:tabs>
        <w:ind w:left="991" w:hanging="420"/>
      </w:pPr>
    </w:lvl>
    <w:lvl w:ilvl="2" w:tplc="0409001B" w:tentative="1">
      <w:start w:val="1"/>
      <w:numFmt w:val="lowerRoman"/>
      <w:lvlText w:val="%3."/>
      <w:lvlJc w:val="right"/>
      <w:pPr>
        <w:tabs>
          <w:tab w:val="num" w:pos="1411"/>
        </w:tabs>
        <w:ind w:left="1411" w:hanging="420"/>
      </w:pPr>
    </w:lvl>
    <w:lvl w:ilvl="3" w:tplc="0409000F" w:tentative="1">
      <w:start w:val="1"/>
      <w:numFmt w:val="decimal"/>
      <w:lvlText w:val="%4."/>
      <w:lvlJc w:val="left"/>
      <w:pPr>
        <w:tabs>
          <w:tab w:val="num" w:pos="1831"/>
        </w:tabs>
        <w:ind w:left="1831" w:hanging="420"/>
      </w:pPr>
    </w:lvl>
    <w:lvl w:ilvl="4" w:tplc="04090019" w:tentative="1">
      <w:start w:val="1"/>
      <w:numFmt w:val="lowerLetter"/>
      <w:lvlText w:val="%5)"/>
      <w:lvlJc w:val="left"/>
      <w:pPr>
        <w:tabs>
          <w:tab w:val="num" w:pos="2251"/>
        </w:tabs>
        <w:ind w:left="2251" w:hanging="420"/>
      </w:pPr>
    </w:lvl>
    <w:lvl w:ilvl="5" w:tplc="0409001B" w:tentative="1">
      <w:start w:val="1"/>
      <w:numFmt w:val="lowerRoman"/>
      <w:lvlText w:val="%6."/>
      <w:lvlJc w:val="right"/>
      <w:pPr>
        <w:tabs>
          <w:tab w:val="num" w:pos="2671"/>
        </w:tabs>
        <w:ind w:left="2671" w:hanging="420"/>
      </w:pPr>
    </w:lvl>
    <w:lvl w:ilvl="6" w:tplc="0409000F" w:tentative="1">
      <w:start w:val="1"/>
      <w:numFmt w:val="decimal"/>
      <w:lvlText w:val="%7."/>
      <w:lvlJc w:val="left"/>
      <w:pPr>
        <w:tabs>
          <w:tab w:val="num" w:pos="3091"/>
        </w:tabs>
        <w:ind w:left="3091" w:hanging="420"/>
      </w:pPr>
    </w:lvl>
    <w:lvl w:ilvl="7" w:tplc="04090019" w:tentative="1">
      <w:start w:val="1"/>
      <w:numFmt w:val="lowerLetter"/>
      <w:lvlText w:val="%8)"/>
      <w:lvlJc w:val="left"/>
      <w:pPr>
        <w:tabs>
          <w:tab w:val="num" w:pos="3511"/>
        </w:tabs>
        <w:ind w:left="3511" w:hanging="420"/>
      </w:pPr>
    </w:lvl>
    <w:lvl w:ilvl="8" w:tplc="0409001B" w:tentative="1">
      <w:start w:val="1"/>
      <w:numFmt w:val="lowerRoman"/>
      <w:lvlText w:val="%9."/>
      <w:lvlJc w:val="right"/>
      <w:pPr>
        <w:tabs>
          <w:tab w:val="num" w:pos="3931"/>
        </w:tabs>
        <w:ind w:left="3931" w:hanging="420"/>
      </w:pPr>
    </w:lvl>
  </w:abstractNum>
  <w:abstractNum w:abstractNumId="16" w15:restartNumberingAfterBreak="0">
    <w:nsid w:val="42B9692C"/>
    <w:multiLevelType w:val="hybridMultilevel"/>
    <w:tmpl w:val="9B5801BA"/>
    <w:lvl w:ilvl="0" w:tplc="AFF28B16">
      <w:start w:val="1"/>
      <w:numFmt w:val="decimal"/>
      <w:pStyle w:val="1"/>
      <w:lvlText w:val="%1"/>
      <w:lvlJc w:val="left"/>
      <w:pPr>
        <w:tabs>
          <w:tab w:val="num" w:pos="360"/>
        </w:tabs>
        <w:ind w:left="360" w:hanging="360"/>
      </w:pPr>
      <w:rPr>
        <w:rFonts w:hint="default"/>
      </w:rPr>
    </w:lvl>
    <w:lvl w:ilvl="1" w:tplc="EF122FD8">
      <w:start w:val="2"/>
      <w:numFmt w:val="decimal"/>
      <w:lvlText w:val="%2．"/>
      <w:lvlJc w:val="left"/>
      <w:pPr>
        <w:tabs>
          <w:tab w:val="num" w:pos="780"/>
        </w:tabs>
        <w:ind w:left="780" w:hanging="360"/>
      </w:pPr>
      <w:rPr>
        <w:rFonts w:hint="default"/>
      </w:r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abstractNum w:abstractNumId="17" w15:restartNumberingAfterBreak="0">
    <w:nsid w:val="43734999"/>
    <w:multiLevelType w:val="hybridMultilevel"/>
    <w:tmpl w:val="6F1CF4E2"/>
    <w:lvl w:ilvl="0" w:tplc="F62A4A8E">
      <w:start w:val="4"/>
      <w:numFmt w:val="none"/>
      <w:lvlText w:val="5"/>
      <w:lvlJc w:val="left"/>
      <w:pPr>
        <w:tabs>
          <w:tab w:val="num" w:pos="360"/>
        </w:tabs>
        <w:ind w:left="360" w:hanging="360"/>
      </w:pPr>
      <w:rPr>
        <w:rFonts w:hint="eastAsia"/>
        <w:sz w:val="28"/>
      </w:rPr>
    </w:lvl>
    <w:lvl w:ilvl="1" w:tplc="04090019" w:tentative="1">
      <w:start w:val="1"/>
      <w:numFmt w:val="lowerLetter"/>
      <w:lvlText w:val="%2)"/>
      <w:lvlJc w:val="left"/>
      <w:pPr>
        <w:tabs>
          <w:tab w:val="num" w:pos="840"/>
        </w:tabs>
        <w:ind w:left="840" w:hanging="420"/>
      </w:p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abstractNum w:abstractNumId="18" w15:restartNumberingAfterBreak="0">
    <w:nsid w:val="462716C6"/>
    <w:multiLevelType w:val="singleLevel"/>
    <w:tmpl w:val="A49C63BC"/>
    <w:lvl w:ilvl="0">
      <w:start w:val="11"/>
      <w:numFmt w:val="decimal"/>
      <w:lvlText w:val="%1．"/>
      <w:lvlJc w:val="left"/>
      <w:pPr>
        <w:tabs>
          <w:tab w:val="num" w:pos="480"/>
        </w:tabs>
        <w:ind w:left="480" w:hanging="480"/>
      </w:pPr>
      <w:rPr>
        <w:rFonts w:hint="eastAsia"/>
      </w:rPr>
    </w:lvl>
  </w:abstractNum>
  <w:abstractNum w:abstractNumId="19" w15:restartNumberingAfterBreak="0">
    <w:nsid w:val="469333A0"/>
    <w:multiLevelType w:val="hybridMultilevel"/>
    <w:tmpl w:val="D8DACFD4"/>
    <w:lvl w:ilvl="0" w:tplc="BF26A336">
      <w:start w:val="1"/>
      <w:numFmt w:val="decimal"/>
      <w:lvlText w:val="%1."/>
      <w:lvlJc w:val="left"/>
      <w:pPr>
        <w:tabs>
          <w:tab w:val="num" w:pos="511"/>
        </w:tabs>
        <w:ind w:left="511" w:hanging="360"/>
      </w:pPr>
      <w:rPr>
        <w:rFonts w:hint="default"/>
      </w:rPr>
    </w:lvl>
    <w:lvl w:ilvl="1" w:tplc="04090019" w:tentative="1">
      <w:start w:val="1"/>
      <w:numFmt w:val="lowerLetter"/>
      <w:lvlText w:val="%2)"/>
      <w:lvlJc w:val="left"/>
      <w:pPr>
        <w:tabs>
          <w:tab w:val="num" w:pos="991"/>
        </w:tabs>
        <w:ind w:left="991" w:hanging="420"/>
      </w:pPr>
    </w:lvl>
    <w:lvl w:ilvl="2" w:tplc="0409001B" w:tentative="1">
      <w:start w:val="1"/>
      <w:numFmt w:val="lowerRoman"/>
      <w:lvlText w:val="%3."/>
      <w:lvlJc w:val="right"/>
      <w:pPr>
        <w:tabs>
          <w:tab w:val="num" w:pos="1411"/>
        </w:tabs>
        <w:ind w:left="1411" w:hanging="420"/>
      </w:pPr>
    </w:lvl>
    <w:lvl w:ilvl="3" w:tplc="0409000F" w:tentative="1">
      <w:start w:val="1"/>
      <w:numFmt w:val="decimal"/>
      <w:lvlText w:val="%4."/>
      <w:lvlJc w:val="left"/>
      <w:pPr>
        <w:tabs>
          <w:tab w:val="num" w:pos="1831"/>
        </w:tabs>
        <w:ind w:left="1831" w:hanging="420"/>
      </w:pPr>
    </w:lvl>
    <w:lvl w:ilvl="4" w:tplc="04090019" w:tentative="1">
      <w:start w:val="1"/>
      <w:numFmt w:val="lowerLetter"/>
      <w:lvlText w:val="%5)"/>
      <w:lvlJc w:val="left"/>
      <w:pPr>
        <w:tabs>
          <w:tab w:val="num" w:pos="2251"/>
        </w:tabs>
        <w:ind w:left="2251" w:hanging="420"/>
      </w:pPr>
    </w:lvl>
    <w:lvl w:ilvl="5" w:tplc="0409001B" w:tentative="1">
      <w:start w:val="1"/>
      <w:numFmt w:val="lowerRoman"/>
      <w:lvlText w:val="%6."/>
      <w:lvlJc w:val="right"/>
      <w:pPr>
        <w:tabs>
          <w:tab w:val="num" w:pos="2671"/>
        </w:tabs>
        <w:ind w:left="2671" w:hanging="420"/>
      </w:pPr>
    </w:lvl>
    <w:lvl w:ilvl="6" w:tplc="0409000F" w:tentative="1">
      <w:start w:val="1"/>
      <w:numFmt w:val="decimal"/>
      <w:lvlText w:val="%7."/>
      <w:lvlJc w:val="left"/>
      <w:pPr>
        <w:tabs>
          <w:tab w:val="num" w:pos="3091"/>
        </w:tabs>
        <w:ind w:left="3091" w:hanging="420"/>
      </w:pPr>
    </w:lvl>
    <w:lvl w:ilvl="7" w:tplc="04090019" w:tentative="1">
      <w:start w:val="1"/>
      <w:numFmt w:val="lowerLetter"/>
      <w:lvlText w:val="%8)"/>
      <w:lvlJc w:val="left"/>
      <w:pPr>
        <w:tabs>
          <w:tab w:val="num" w:pos="3511"/>
        </w:tabs>
        <w:ind w:left="3511" w:hanging="420"/>
      </w:pPr>
    </w:lvl>
    <w:lvl w:ilvl="8" w:tplc="0409001B" w:tentative="1">
      <w:start w:val="1"/>
      <w:numFmt w:val="lowerRoman"/>
      <w:lvlText w:val="%9."/>
      <w:lvlJc w:val="right"/>
      <w:pPr>
        <w:tabs>
          <w:tab w:val="num" w:pos="3931"/>
        </w:tabs>
        <w:ind w:left="3931" w:hanging="420"/>
      </w:pPr>
    </w:lvl>
  </w:abstractNum>
  <w:abstractNum w:abstractNumId="20" w15:restartNumberingAfterBreak="0">
    <w:nsid w:val="4A1E2797"/>
    <w:multiLevelType w:val="hybridMultilevel"/>
    <w:tmpl w:val="B1B05C6A"/>
    <w:lvl w:ilvl="0" w:tplc="65D28E9E">
      <w:start w:val="2"/>
      <w:numFmt w:val="decimal"/>
      <w:lvlText w:val="%1．"/>
      <w:lvlJc w:val="left"/>
      <w:pPr>
        <w:tabs>
          <w:tab w:val="num" w:pos="360"/>
        </w:tabs>
        <w:ind w:left="360" w:hanging="360"/>
      </w:pPr>
      <w:rPr>
        <w:rFonts w:hint="default"/>
      </w:rPr>
    </w:lvl>
    <w:lvl w:ilvl="1" w:tplc="04090019" w:tentative="1">
      <w:start w:val="1"/>
      <w:numFmt w:val="lowerLetter"/>
      <w:lvlText w:val="%2)"/>
      <w:lvlJc w:val="left"/>
      <w:pPr>
        <w:tabs>
          <w:tab w:val="num" w:pos="840"/>
        </w:tabs>
        <w:ind w:left="840" w:hanging="420"/>
      </w:p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abstractNum w:abstractNumId="21" w15:restartNumberingAfterBreak="0">
    <w:nsid w:val="510752D6"/>
    <w:multiLevelType w:val="singleLevel"/>
    <w:tmpl w:val="2C5E6080"/>
    <w:lvl w:ilvl="0">
      <w:start w:val="1"/>
      <w:numFmt w:val="japaneseCounting"/>
      <w:lvlText w:val="%1．"/>
      <w:lvlJc w:val="left"/>
      <w:pPr>
        <w:tabs>
          <w:tab w:val="num" w:pos="480"/>
        </w:tabs>
        <w:ind w:left="480" w:hanging="480"/>
      </w:pPr>
      <w:rPr>
        <w:rFonts w:hint="eastAsia"/>
      </w:rPr>
    </w:lvl>
  </w:abstractNum>
  <w:abstractNum w:abstractNumId="22" w15:restartNumberingAfterBreak="0">
    <w:nsid w:val="510E4376"/>
    <w:multiLevelType w:val="singleLevel"/>
    <w:tmpl w:val="7236F74A"/>
    <w:lvl w:ilvl="0">
      <w:start w:val="1"/>
      <w:numFmt w:val="decimal"/>
      <w:lvlText w:val="%1．"/>
      <w:lvlJc w:val="left"/>
      <w:pPr>
        <w:tabs>
          <w:tab w:val="num" w:pos="840"/>
        </w:tabs>
        <w:ind w:left="840" w:hanging="360"/>
      </w:pPr>
      <w:rPr>
        <w:rFonts w:hint="eastAsia"/>
      </w:rPr>
    </w:lvl>
  </w:abstractNum>
  <w:abstractNum w:abstractNumId="23" w15:restartNumberingAfterBreak="0">
    <w:nsid w:val="515312AC"/>
    <w:multiLevelType w:val="multilevel"/>
    <w:tmpl w:val="19F2BF74"/>
    <w:lvl w:ilvl="0">
      <w:start w:val="1"/>
      <w:numFmt w:val="decimal"/>
      <w:lvlText w:val="%1"/>
      <w:lvlJc w:val="left"/>
      <w:pPr>
        <w:tabs>
          <w:tab w:val="num" w:pos="360"/>
        </w:tabs>
        <w:ind w:left="360" w:hanging="360"/>
      </w:pPr>
      <w:rPr>
        <w:rFonts w:hint="default"/>
      </w:rPr>
    </w:lvl>
    <w:lvl w:ilvl="1">
      <w:start w:val="1"/>
      <w:numFmt w:val="decimal"/>
      <w:pStyle w:val="2"/>
      <w:lvlText w:val="%1.%2"/>
      <w:lvlJc w:val="left"/>
      <w:pPr>
        <w:tabs>
          <w:tab w:val="num" w:pos="360"/>
        </w:tabs>
        <w:ind w:left="360" w:hanging="36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800"/>
        </w:tabs>
        <w:ind w:left="1800" w:hanging="180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2160"/>
        </w:tabs>
        <w:ind w:left="2160" w:hanging="2160"/>
      </w:pPr>
      <w:rPr>
        <w:rFonts w:hint="default"/>
      </w:rPr>
    </w:lvl>
  </w:abstractNum>
  <w:abstractNum w:abstractNumId="24" w15:restartNumberingAfterBreak="0">
    <w:nsid w:val="54AE4CDF"/>
    <w:multiLevelType w:val="hybridMultilevel"/>
    <w:tmpl w:val="BBF2E0DC"/>
    <w:lvl w:ilvl="0" w:tplc="6F78B516">
      <w:start w:val="4"/>
      <w:numFmt w:val="none"/>
      <w:lvlText w:val="6"/>
      <w:lvlJc w:val="left"/>
      <w:pPr>
        <w:tabs>
          <w:tab w:val="num" w:pos="360"/>
        </w:tabs>
        <w:ind w:left="360" w:hanging="360"/>
      </w:pPr>
      <w:rPr>
        <w:rFonts w:hint="eastAsia"/>
        <w:sz w:val="28"/>
        <w:em w:val="none"/>
        <w14:shadow w14:blurRad="0" w14:dist="0" w14:dir="0" w14:sx="0" w14:sy="0" w14:kx="0" w14:ky="0" w14:algn="none">
          <w14:srgbClr w14:val="000000"/>
        </w14:shadow>
        <w14:textOutline w14:w="0" w14:cap="rnd" w14:cmpd="sng" w14:algn="ctr">
          <w14:noFill/>
          <w14:prstDash w14:val="solid"/>
          <w14:bevel/>
        </w14:textOutline>
        <w14:textFill>
          <w14:solidFill>
            <w14:srgbClr w14:val="000000"/>
          </w14:solidFill>
        </w14:textFill>
      </w:rPr>
    </w:lvl>
    <w:lvl w:ilvl="1" w:tplc="04090019" w:tentative="1">
      <w:start w:val="1"/>
      <w:numFmt w:val="lowerLetter"/>
      <w:lvlText w:val="%2)"/>
      <w:lvlJc w:val="left"/>
      <w:pPr>
        <w:tabs>
          <w:tab w:val="num" w:pos="840"/>
        </w:tabs>
        <w:ind w:left="840" w:hanging="420"/>
      </w:p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abstractNum w:abstractNumId="25" w15:restartNumberingAfterBreak="0">
    <w:nsid w:val="5552004F"/>
    <w:multiLevelType w:val="hybridMultilevel"/>
    <w:tmpl w:val="E7EE26E0"/>
    <w:lvl w:ilvl="0" w:tplc="B51A3190">
      <w:start w:val="4"/>
      <w:numFmt w:val="none"/>
      <w:lvlText w:val="5"/>
      <w:lvlJc w:val="left"/>
      <w:pPr>
        <w:tabs>
          <w:tab w:val="num" w:pos="360"/>
        </w:tabs>
        <w:ind w:left="360" w:hanging="360"/>
      </w:pPr>
      <w:rPr>
        <w:rFonts w:hint="eastAsia"/>
        <w:sz w:val="28"/>
        <w:em w:val="none"/>
        <w14:shadow w14:blurRad="0" w14:dist="0" w14:dir="0" w14:sx="0" w14:sy="0" w14:kx="0" w14:ky="0" w14:algn="none">
          <w14:srgbClr w14:val="000000"/>
        </w14:shadow>
        <w14:textOutline w14:w="0" w14:cap="rnd" w14:cmpd="sng" w14:algn="ctr">
          <w14:noFill/>
          <w14:prstDash w14:val="solid"/>
          <w14:bevel/>
        </w14:textOutline>
        <w14:textFill>
          <w14:solidFill>
            <w14:srgbClr w14:val="000000"/>
          </w14:solidFill>
        </w14:textFill>
      </w:rPr>
    </w:lvl>
    <w:lvl w:ilvl="1" w:tplc="04090019" w:tentative="1">
      <w:start w:val="1"/>
      <w:numFmt w:val="lowerLetter"/>
      <w:lvlText w:val="%2)"/>
      <w:lvlJc w:val="left"/>
      <w:pPr>
        <w:tabs>
          <w:tab w:val="num" w:pos="840"/>
        </w:tabs>
        <w:ind w:left="840" w:hanging="420"/>
      </w:p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abstractNum w:abstractNumId="26" w15:restartNumberingAfterBreak="0">
    <w:nsid w:val="56681F8D"/>
    <w:multiLevelType w:val="hybridMultilevel"/>
    <w:tmpl w:val="41DE34C0"/>
    <w:lvl w:ilvl="0" w:tplc="117036CA">
      <w:start w:val="2"/>
      <w:numFmt w:val="decimal"/>
      <w:lvlText w:val="%1．"/>
      <w:lvlJc w:val="left"/>
      <w:pPr>
        <w:tabs>
          <w:tab w:val="num" w:pos="360"/>
        </w:tabs>
        <w:ind w:left="360" w:hanging="360"/>
      </w:pPr>
      <w:rPr>
        <w:rFonts w:hint="default"/>
      </w:rPr>
    </w:lvl>
    <w:lvl w:ilvl="1" w:tplc="04090019" w:tentative="1">
      <w:start w:val="1"/>
      <w:numFmt w:val="lowerLetter"/>
      <w:lvlText w:val="%2)"/>
      <w:lvlJc w:val="left"/>
      <w:pPr>
        <w:tabs>
          <w:tab w:val="num" w:pos="840"/>
        </w:tabs>
        <w:ind w:left="840" w:hanging="420"/>
      </w:p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abstractNum w:abstractNumId="27" w15:restartNumberingAfterBreak="0">
    <w:nsid w:val="58322EF4"/>
    <w:multiLevelType w:val="hybridMultilevel"/>
    <w:tmpl w:val="6F50AD2C"/>
    <w:lvl w:ilvl="0" w:tplc="00563A2E">
      <w:start w:val="1"/>
      <w:numFmt w:val="decimal"/>
      <w:suff w:val="nothing"/>
      <w:lvlText w:val="%1)"/>
      <w:lvlJc w:val="left"/>
      <w:pPr>
        <w:ind w:left="0" w:firstLine="0"/>
      </w:pPr>
      <w:rPr>
        <w:rFonts w:hint="default"/>
      </w:rPr>
    </w:lvl>
    <w:lvl w:ilvl="1" w:tplc="04090019" w:tentative="1">
      <w:start w:val="1"/>
      <w:numFmt w:val="lowerLetter"/>
      <w:lvlText w:val="%2)"/>
      <w:lvlJc w:val="left"/>
      <w:pPr>
        <w:ind w:left="1200" w:hanging="420"/>
      </w:pPr>
    </w:lvl>
    <w:lvl w:ilvl="2" w:tplc="0409001B" w:tentative="1">
      <w:start w:val="1"/>
      <w:numFmt w:val="lowerRoman"/>
      <w:lvlText w:val="%3."/>
      <w:lvlJc w:val="right"/>
      <w:pPr>
        <w:ind w:left="1620" w:hanging="420"/>
      </w:pPr>
    </w:lvl>
    <w:lvl w:ilvl="3" w:tplc="0409000F" w:tentative="1">
      <w:start w:val="1"/>
      <w:numFmt w:val="decimal"/>
      <w:lvlText w:val="%4."/>
      <w:lvlJc w:val="left"/>
      <w:pPr>
        <w:ind w:left="2040" w:hanging="420"/>
      </w:pPr>
    </w:lvl>
    <w:lvl w:ilvl="4" w:tplc="04090019" w:tentative="1">
      <w:start w:val="1"/>
      <w:numFmt w:val="lowerLetter"/>
      <w:lvlText w:val="%5)"/>
      <w:lvlJc w:val="left"/>
      <w:pPr>
        <w:ind w:left="2460" w:hanging="420"/>
      </w:pPr>
    </w:lvl>
    <w:lvl w:ilvl="5" w:tplc="0409001B" w:tentative="1">
      <w:start w:val="1"/>
      <w:numFmt w:val="lowerRoman"/>
      <w:lvlText w:val="%6."/>
      <w:lvlJc w:val="right"/>
      <w:pPr>
        <w:ind w:left="2880" w:hanging="420"/>
      </w:pPr>
    </w:lvl>
    <w:lvl w:ilvl="6" w:tplc="0409000F" w:tentative="1">
      <w:start w:val="1"/>
      <w:numFmt w:val="decimal"/>
      <w:lvlText w:val="%7."/>
      <w:lvlJc w:val="left"/>
      <w:pPr>
        <w:ind w:left="3300" w:hanging="420"/>
      </w:pPr>
    </w:lvl>
    <w:lvl w:ilvl="7" w:tplc="04090019" w:tentative="1">
      <w:start w:val="1"/>
      <w:numFmt w:val="lowerLetter"/>
      <w:lvlText w:val="%8)"/>
      <w:lvlJc w:val="left"/>
      <w:pPr>
        <w:ind w:left="3720" w:hanging="420"/>
      </w:pPr>
    </w:lvl>
    <w:lvl w:ilvl="8" w:tplc="0409001B" w:tentative="1">
      <w:start w:val="1"/>
      <w:numFmt w:val="lowerRoman"/>
      <w:lvlText w:val="%9."/>
      <w:lvlJc w:val="right"/>
      <w:pPr>
        <w:ind w:left="4140" w:hanging="420"/>
      </w:pPr>
    </w:lvl>
  </w:abstractNum>
  <w:abstractNum w:abstractNumId="28" w15:restartNumberingAfterBreak="0">
    <w:nsid w:val="5B2A2203"/>
    <w:multiLevelType w:val="singleLevel"/>
    <w:tmpl w:val="145A16B8"/>
    <w:lvl w:ilvl="0">
      <w:start w:val="11"/>
      <w:numFmt w:val="decimal"/>
      <w:lvlText w:val="%1．"/>
      <w:lvlJc w:val="left"/>
      <w:pPr>
        <w:tabs>
          <w:tab w:val="num" w:pos="960"/>
        </w:tabs>
        <w:ind w:left="960" w:hanging="480"/>
      </w:pPr>
      <w:rPr>
        <w:rFonts w:hint="eastAsia"/>
      </w:rPr>
    </w:lvl>
  </w:abstractNum>
  <w:abstractNum w:abstractNumId="29" w15:restartNumberingAfterBreak="0">
    <w:nsid w:val="5D4B5320"/>
    <w:multiLevelType w:val="hybridMultilevel"/>
    <w:tmpl w:val="02A25226"/>
    <w:lvl w:ilvl="0" w:tplc="740C54E4">
      <w:start w:val="1"/>
      <w:numFmt w:val="decimal"/>
      <w:lvlText w:val="%1．"/>
      <w:lvlJc w:val="left"/>
      <w:pPr>
        <w:tabs>
          <w:tab w:val="num" w:pos="360"/>
        </w:tabs>
        <w:ind w:left="360" w:hanging="360"/>
      </w:pPr>
      <w:rPr>
        <w:rFonts w:hint="default"/>
      </w:rPr>
    </w:lvl>
    <w:lvl w:ilvl="1" w:tplc="04090019" w:tentative="1">
      <w:start w:val="1"/>
      <w:numFmt w:val="lowerLetter"/>
      <w:lvlText w:val="%2)"/>
      <w:lvlJc w:val="left"/>
      <w:pPr>
        <w:tabs>
          <w:tab w:val="num" w:pos="840"/>
        </w:tabs>
        <w:ind w:left="840" w:hanging="420"/>
      </w:p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abstractNum w:abstractNumId="30" w15:restartNumberingAfterBreak="0">
    <w:nsid w:val="5DF7091A"/>
    <w:multiLevelType w:val="hybridMultilevel"/>
    <w:tmpl w:val="FBFED44C"/>
    <w:lvl w:ilvl="0" w:tplc="0EFE6D62">
      <w:start w:val="1"/>
      <w:numFmt w:val="decimal"/>
      <w:suff w:val="space"/>
      <w:lvlText w:val="%1)"/>
      <w:lvlJc w:val="left"/>
      <w:pPr>
        <w:ind w:left="0" w:firstLine="0"/>
      </w:pPr>
      <w:rPr>
        <w:rFonts w:ascii="Times New Roman" w:eastAsia="宋体" w:hAnsi="Times New Roman" w:cs="Times New Roman"/>
        <w:sz w:val="21"/>
      </w:rPr>
    </w:lvl>
    <w:lvl w:ilvl="1" w:tplc="04090019" w:tentative="1">
      <w:start w:val="1"/>
      <w:numFmt w:val="lowerLetter"/>
      <w:lvlText w:val="%2)"/>
      <w:lvlJc w:val="left"/>
      <w:pPr>
        <w:tabs>
          <w:tab w:val="num" w:pos="840"/>
        </w:tabs>
        <w:ind w:left="840" w:hanging="420"/>
      </w:p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abstractNum w:abstractNumId="31" w15:restartNumberingAfterBreak="0">
    <w:nsid w:val="5EB47A24"/>
    <w:multiLevelType w:val="singleLevel"/>
    <w:tmpl w:val="DB82C6E2"/>
    <w:lvl w:ilvl="0">
      <w:start w:val="10"/>
      <w:numFmt w:val="decimal"/>
      <w:lvlText w:val="%1．"/>
      <w:lvlJc w:val="left"/>
      <w:pPr>
        <w:tabs>
          <w:tab w:val="num" w:pos="900"/>
        </w:tabs>
        <w:ind w:left="900" w:hanging="420"/>
      </w:pPr>
      <w:rPr>
        <w:rFonts w:hint="eastAsia"/>
      </w:rPr>
    </w:lvl>
  </w:abstractNum>
  <w:abstractNum w:abstractNumId="32" w15:restartNumberingAfterBreak="0">
    <w:nsid w:val="5EBC2486"/>
    <w:multiLevelType w:val="hybridMultilevel"/>
    <w:tmpl w:val="B49087BC"/>
    <w:lvl w:ilvl="0" w:tplc="18CA61EA">
      <w:start w:val="1"/>
      <w:numFmt w:val="decimal"/>
      <w:lvlText w:val="%1"/>
      <w:lvlJc w:val="left"/>
      <w:pPr>
        <w:tabs>
          <w:tab w:val="num" w:pos="360"/>
        </w:tabs>
        <w:ind w:left="360" w:hanging="360"/>
      </w:pPr>
      <w:rPr>
        <w:rFonts w:hint="default"/>
      </w:rPr>
    </w:lvl>
    <w:lvl w:ilvl="1" w:tplc="04090019" w:tentative="1">
      <w:start w:val="1"/>
      <w:numFmt w:val="lowerLetter"/>
      <w:lvlText w:val="%2)"/>
      <w:lvlJc w:val="left"/>
      <w:pPr>
        <w:tabs>
          <w:tab w:val="num" w:pos="840"/>
        </w:tabs>
        <w:ind w:left="840" w:hanging="420"/>
      </w:p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abstractNum w:abstractNumId="33" w15:restartNumberingAfterBreak="0">
    <w:nsid w:val="745E19A6"/>
    <w:multiLevelType w:val="hybridMultilevel"/>
    <w:tmpl w:val="49D25F4E"/>
    <w:lvl w:ilvl="0" w:tplc="DB12F684">
      <w:start w:val="4"/>
      <w:numFmt w:val="none"/>
      <w:lvlText w:val="5"/>
      <w:lvlJc w:val="left"/>
      <w:pPr>
        <w:tabs>
          <w:tab w:val="num" w:pos="360"/>
        </w:tabs>
        <w:ind w:left="360" w:hanging="360"/>
      </w:pPr>
      <w:rPr>
        <w:rFonts w:hint="eastAsia"/>
        <w:sz w:val="28"/>
        <w:em w:val="none"/>
        <w14:shadow w14:blurRad="0" w14:dist="0" w14:dir="0" w14:sx="0" w14:sy="0" w14:kx="0" w14:ky="0" w14:algn="none">
          <w14:srgbClr w14:val="000000"/>
        </w14:shadow>
        <w14:textOutline w14:w="0" w14:cap="rnd" w14:cmpd="sng" w14:algn="ctr">
          <w14:noFill/>
          <w14:prstDash w14:val="solid"/>
          <w14:bevel/>
        </w14:textOutline>
        <w14:textFill>
          <w14:solidFill>
            <w14:srgbClr w14:val="000000"/>
          </w14:solidFill>
        </w14:textFill>
      </w:rPr>
    </w:lvl>
    <w:lvl w:ilvl="1" w:tplc="04090019" w:tentative="1">
      <w:start w:val="1"/>
      <w:numFmt w:val="lowerLetter"/>
      <w:lvlText w:val="%2)"/>
      <w:lvlJc w:val="left"/>
      <w:pPr>
        <w:tabs>
          <w:tab w:val="num" w:pos="840"/>
        </w:tabs>
        <w:ind w:left="840" w:hanging="420"/>
      </w:p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num w:numId="1">
    <w:abstractNumId w:val="21"/>
  </w:num>
  <w:num w:numId="2">
    <w:abstractNumId w:val="22"/>
  </w:num>
  <w:num w:numId="3">
    <w:abstractNumId w:val="14"/>
  </w:num>
  <w:num w:numId="4">
    <w:abstractNumId w:val="18"/>
  </w:num>
  <w:num w:numId="5">
    <w:abstractNumId w:val="28"/>
  </w:num>
  <w:num w:numId="6">
    <w:abstractNumId w:val="31"/>
  </w:num>
  <w:num w:numId="7">
    <w:abstractNumId w:val="29"/>
  </w:num>
  <w:num w:numId="8">
    <w:abstractNumId w:val="13"/>
  </w:num>
  <w:num w:numId="9">
    <w:abstractNumId w:val="5"/>
  </w:num>
  <w:num w:numId="10">
    <w:abstractNumId w:val="8"/>
  </w:num>
  <w:num w:numId="11">
    <w:abstractNumId w:val="3"/>
  </w:num>
  <w:num w:numId="12">
    <w:abstractNumId w:val="1"/>
  </w:num>
  <w:num w:numId="13">
    <w:abstractNumId w:val="20"/>
  </w:num>
  <w:num w:numId="14">
    <w:abstractNumId w:val="26"/>
  </w:num>
  <w:num w:numId="15">
    <w:abstractNumId w:val="16"/>
  </w:num>
  <w:num w:numId="16">
    <w:abstractNumId w:val="9"/>
  </w:num>
  <w:num w:numId="17">
    <w:abstractNumId w:val="23"/>
  </w:num>
  <w:num w:numId="18">
    <w:abstractNumId w:val="6"/>
  </w:num>
  <w:num w:numId="19">
    <w:abstractNumId w:val="11"/>
  </w:num>
  <w:num w:numId="20">
    <w:abstractNumId w:val="12"/>
  </w:num>
  <w:num w:numId="21">
    <w:abstractNumId w:val="32"/>
  </w:num>
  <w:num w:numId="22">
    <w:abstractNumId w:val="4"/>
  </w:num>
  <w:num w:numId="23">
    <w:abstractNumId w:val="17"/>
  </w:num>
  <w:num w:numId="24">
    <w:abstractNumId w:val="10"/>
  </w:num>
  <w:num w:numId="25">
    <w:abstractNumId w:val="33"/>
  </w:num>
  <w:num w:numId="26">
    <w:abstractNumId w:val="24"/>
  </w:num>
  <w:num w:numId="27">
    <w:abstractNumId w:val="0"/>
  </w:num>
  <w:num w:numId="28">
    <w:abstractNumId w:val="25"/>
  </w:num>
  <w:num w:numId="29">
    <w:abstractNumId w:val="2"/>
  </w:num>
  <w:num w:numId="30">
    <w:abstractNumId w:val="19"/>
  </w:num>
  <w:num w:numId="31">
    <w:abstractNumId w:val="15"/>
  </w:num>
  <w:num w:numId="32">
    <w:abstractNumId w:val="30"/>
  </w:num>
  <w:num w:numId="33">
    <w:abstractNumId w:val="27"/>
  </w:num>
  <w:num w:numId="34">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60"/>
  <w:embedSystemFonts/>
  <w:bordersDoNotSurroundHeader/>
  <w:bordersDoNotSurroundFooter/>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425"/>
  <w:evenAndOddHeaders/>
  <w:drawingGridHorizontalSpacing w:val="105"/>
  <w:drawingGridVerticalSpacing w:val="156"/>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doNotUseHTMLParagraphAutoSpacing/>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YyNTIxMjazNLQwMDUxsjBU0lEKTi0uzszPAykwrAUAGPYkcSwAAAA="/>
  </w:docVars>
  <w:rsids>
    <w:rsidRoot w:val="004A2E60"/>
    <w:rsid w:val="000E366F"/>
    <w:rsid w:val="000F27BD"/>
    <w:rsid w:val="000F38F3"/>
    <w:rsid w:val="00105D3E"/>
    <w:rsid w:val="0011459E"/>
    <w:rsid w:val="001644B7"/>
    <w:rsid w:val="00190D13"/>
    <w:rsid w:val="00194F37"/>
    <w:rsid w:val="002140B4"/>
    <w:rsid w:val="0021531F"/>
    <w:rsid w:val="002515A2"/>
    <w:rsid w:val="002526D0"/>
    <w:rsid w:val="002D5B33"/>
    <w:rsid w:val="00377C58"/>
    <w:rsid w:val="003D4BAE"/>
    <w:rsid w:val="003D6740"/>
    <w:rsid w:val="003D7E00"/>
    <w:rsid w:val="004222E9"/>
    <w:rsid w:val="00443E72"/>
    <w:rsid w:val="004A2E60"/>
    <w:rsid w:val="004B516D"/>
    <w:rsid w:val="00533008"/>
    <w:rsid w:val="00541A38"/>
    <w:rsid w:val="005C1C63"/>
    <w:rsid w:val="005C392E"/>
    <w:rsid w:val="006B76C0"/>
    <w:rsid w:val="006C4ED5"/>
    <w:rsid w:val="006C6E8E"/>
    <w:rsid w:val="006D0EE2"/>
    <w:rsid w:val="006D7A49"/>
    <w:rsid w:val="006F55BE"/>
    <w:rsid w:val="00703E77"/>
    <w:rsid w:val="007869D4"/>
    <w:rsid w:val="00794505"/>
    <w:rsid w:val="007945B3"/>
    <w:rsid w:val="00823606"/>
    <w:rsid w:val="0083765B"/>
    <w:rsid w:val="008918DE"/>
    <w:rsid w:val="008F117D"/>
    <w:rsid w:val="008F2B7D"/>
    <w:rsid w:val="00905537"/>
    <w:rsid w:val="0095568E"/>
    <w:rsid w:val="009E2DF6"/>
    <w:rsid w:val="00A77F28"/>
    <w:rsid w:val="00A81DBE"/>
    <w:rsid w:val="00AC23EE"/>
    <w:rsid w:val="00B4663B"/>
    <w:rsid w:val="00B75ECB"/>
    <w:rsid w:val="00B82FB3"/>
    <w:rsid w:val="00BA3DFC"/>
    <w:rsid w:val="00C52A75"/>
    <w:rsid w:val="00CF5D32"/>
    <w:rsid w:val="00D92B52"/>
    <w:rsid w:val="00DA3DA4"/>
    <w:rsid w:val="00DD25CA"/>
    <w:rsid w:val="00EF09EA"/>
    <w:rsid w:val="00FA04C7"/>
    <w:rsid w:val="00FA568B"/>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1B354981"/>
  <w15:chartTrackingRefBased/>
  <w15:docId w15:val="{6ED71D1B-2A98-4494-BD6E-700475985CD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宋体" w:hAnsi="Times New Roman" w:cs="Times New Roman"/>
        <w:lang w:val="en-US" w:eastAsia="zh-CN" w:bidi="ar-SA"/>
      </w:rPr>
    </w:rPrDefault>
    <w:pPrDefault/>
  </w:docDefaults>
  <w:latentStyles w:defLockedState="0" w:defUIPriority="0" w:defSemiHidden="0" w:defUnhideWhenUsed="0" w:defQFormat="0" w:count="375">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a">
    <w:name w:val="Normal"/>
    <w:qFormat/>
    <w:pPr>
      <w:widowControl w:val="0"/>
      <w:jc w:val="both"/>
    </w:pPr>
    <w:rPr>
      <w:kern w:val="2"/>
      <w:sz w:val="21"/>
    </w:rPr>
  </w:style>
  <w:style w:type="paragraph" w:styleId="1">
    <w:name w:val="heading 1"/>
    <w:basedOn w:val="a"/>
    <w:next w:val="a"/>
    <w:link w:val="10"/>
    <w:qFormat/>
    <w:rsid w:val="00DD25CA"/>
    <w:pPr>
      <w:keepNext/>
      <w:keepLines/>
      <w:numPr>
        <w:numId w:val="15"/>
      </w:numPr>
      <w:spacing w:before="240" w:after="240" w:line="220" w:lineRule="exact"/>
      <w:outlineLvl w:val="0"/>
    </w:pPr>
    <w:rPr>
      <w:rFonts w:eastAsia="黑体"/>
      <w:bCs/>
      <w:kern w:val="44"/>
      <w:szCs w:val="21"/>
    </w:rPr>
  </w:style>
  <w:style w:type="paragraph" w:styleId="2">
    <w:name w:val="heading 2"/>
    <w:basedOn w:val="a"/>
    <w:next w:val="a"/>
    <w:link w:val="20"/>
    <w:qFormat/>
    <w:rsid w:val="007945B3"/>
    <w:pPr>
      <w:keepNext/>
      <w:keepLines/>
      <w:numPr>
        <w:ilvl w:val="1"/>
        <w:numId w:val="17"/>
      </w:numPr>
      <w:spacing w:before="160" w:after="60" w:line="220" w:lineRule="exact"/>
      <w:ind w:left="357" w:hanging="357"/>
      <w:outlineLvl w:val="1"/>
    </w:pPr>
    <w:rPr>
      <w:rFonts w:eastAsia="黑体"/>
      <w:bCs/>
      <w:sz w:val="18"/>
      <w:szCs w:val="18"/>
    </w:rPr>
  </w:style>
  <w:style w:type="paragraph" w:styleId="3">
    <w:name w:val="heading 3"/>
    <w:basedOn w:val="a"/>
    <w:next w:val="a"/>
    <w:qFormat/>
    <w:pPr>
      <w:keepNext/>
      <w:ind w:leftChars="200" w:left="420" w:rightChars="241" w:right="506"/>
      <w:jc w:val="center"/>
      <w:outlineLvl w:val="2"/>
    </w:pPr>
    <w:rPr>
      <w:b/>
      <w:sz w:val="24"/>
      <w:szCs w:val="24"/>
    </w:rPr>
  </w:style>
  <w:style w:type="character" w:default="1" w:styleId="a0">
    <w:name w:val="Default Paragraph Font"/>
    <w:semiHidden/>
  </w:style>
  <w:style w:type="table" w:default="1" w:styleId="a1">
    <w:name w:val="Normal Table"/>
    <w:semiHidden/>
    <w:tblPr>
      <w:tblInd w:w="0" w:type="dxa"/>
      <w:tblCellMar>
        <w:top w:w="0" w:type="dxa"/>
        <w:left w:w="108" w:type="dxa"/>
        <w:bottom w:w="0" w:type="dxa"/>
        <w:right w:w="108" w:type="dxa"/>
      </w:tblCellMar>
    </w:tblPr>
  </w:style>
  <w:style w:type="numbering" w:default="1" w:styleId="a2">
    <w:name w:val="No List"/>
    <w:semiHidden/>
  </w:style>
  <w:style w:type="character" w:styleId="a3">
    <w:name w:val="Hyperlink"/>
    <w:rPr>
      <w:color w:val="0000FF"/>
      <w:u w:val="single"/>
    </w:rPr>
  </w:style>
  <w:style w:type="paragraph" w:styleId="a4">
    <w:name w:val="header"/>
    <w:basedOn w:val="a"/>
    <w:pPr>
      <w:pBdr>
        <w:bottom w:val="single" w:sz="6" w:space="1" w:color="auto"/>
      </w:pBdr>
      <w:tabs>
        <w:tab w:val="center" w:pos="4153"/>
        <w:tab w:val="right" w:pos="8306"/>
      </w:tabs>
      <w:snapToGrid w:val="0"/>
      <w:jc w:val="center"/>
    </w:pPr>
    <w:rPr>
      <w:sz w:val="18"/>
      <w:szCs w:val="18"/>
    </w:rPr>
  </w:style>
  <w:style w:type="paragraph" w:styleId="a5">
    <w:name w:val="footer"/>
    <w:basedOn w:val="a"/>
    <w:pPr>
      <w:tabs>
        <w:tab w:val="center" w:pos="4153"/>
        <w:tab w:val="right" w:pos="8306"/>
      </w:tabs>
      <w:snapToGrid w:val="0"/>
      <w:jc w:val="left"/>
    </w:pPr>
    <w:rPr>
      <w:sz w:val="18"/>
      <w:szCs w:val="18"/>
    </w:rPr>
  </w:style>
  <w:style w:type="paragraph" w:styleId="a6">
    <w:name w:val="footnote text"/>
    <w:basedOn w:val="a"/>
    <w:semiHidden/>
    <w:pPr>
      <w:snapToGrid w:val="0"/>
      <w:jc w:val="left"/>
    </w:pPr>
    <w:rPr>
      <w:sz w:val="18"/>
      <w:szCs w:val="18"/>
    </w:rPr>
  </w:style>
  <w:style w:type="character" w:styleId="a7">
    <w:name w:val="footnote reference"/>
    <w:semiHidden/>
    <w:rPr>
      <w:vertAlign w:val="superscript"/>
    </w:rPr>
  </w:style>
  <w:style w:type="paragraph" w:styleId="a8">
    <w:name w:val="Body Text Indent"/>
    <w:basedOn w:val="a"/>
    <w:pPr>
      <w:ind w:firstLineChars="200" w:firstLine="420"/>
    </w:pPr>
    <w:rPr>
      <w:szCs w:val="21"/>
    </w:rPr>
  </w:style>
  <w:style w:type="paragraph" w:customStyle="1" w:styleId="Text">
    <w:name w:val="Text"/>
    <w:basedOn w:val="a"/>
    <w:rsid w:val="002515A2"/>
    <w:pPr>
      <w:autoSpaceDE w:val="0"/>
      <w:autoSpaceDN w:val="0"/>
      <w:spacing w:line="252" w:lineRule="auto"/>
      <w:ind w:firstLine="202"/>
    </w:pPr>
    <w:rPr>
      <w:kern w:val="0"/>
      <w:sz w:val="20"/>
      <w:lang w:eastAsia="en-US"/>
    </w:rPr>
  </w:style>
  <w:style w:type="paragraph" w:customStyle="1" w:styleId="a9">
    <w:name w:val="图例"/>
    <w:basedOn w:val="a"/>
    <w:link w:val="aa"/>
    <w:qFormat/>
    <w:rsid w:val="00EF09EA"/>
    <w:pPr>
      <w:spacing w:beforeLines="50" w:before="50" w:afterLines="50" w:after="50"/>
      <w:jc w:val="center"/>
    </w:pPr>
    <w:rPr>
      <w:rFonts w:eastAsia="黑体"/>
      <w:sz w:val="18"/>
      <w:szCs w:val="18"/>
    </w:rPr>
  </w:style>
  <w:style w:type="paragraph" w:customStyle="1" w:styleId="11">
    <w:name w:val="样式1"/>
    <w:basedOn w:val="a"/>
    <w:link w:val="12"/>
    <w:qFormat/>
    <w:rsid w:val="002140B4"/>
    <w:pPr>
      <w:spacing w:line="280" w:lineRule="exact"/>
      <w:ind w:firstLineChars="200" w:firstLine="360"/>
    </w:pPr>
    <w:rPr>
      <w:sz w:val="18"/>
      <w:szCs w:val="18"/>
    </w:rPr>
  </w:style>
  <w:style w:type="character" w:customStyle="1" w:styleId="aa">
    <w:name w:val="图例 字符"/>
    <w:link w:val="a9"/>
    <w:rsid w:val="00EF09EA"/>
    <w:rPr>
      <w:rFonts w:eastAsia="黑体"/>
      <w:kern w:val="2"/>
      <w:sz w:val="18"/>
      <w:szCs w:val="18"/>
    </w:rPr>
  </w:style>
  <w:style w:type="character" w:customStyle="1" w:styleId="12">
    <w:name w:val="样式1 字符"/>
    <w:link w:val="11"/>
    <w:rsid w:val="002140B4"/>
    <w:rPr>
      <w:kern w:val="2"/>
      <w:sz w:val="18"/>
      <w:szCs w:val="18"/>
    </w:rPr>
  </w:style>
  <w:style w:type="character" w:customStyle="1" w:styleId="10">
    <w:name w:val="标题 1 字符"/>
    <w:link w:val="1"/>
    <w:rsid w:val="00DD25CA"/>
    <w:rPr>
      <w:rFonts w:eastAsia="黑体"/>
      <w:bCs/>
      <w:kern w:val="44"/>
      <w:sz w:val="21"/>
      <w:szCs w:val="21"/>
    </w:rPr>
  </w:style>
  <w:style w:type="paragraph" w:customStyle="1" w:styleId="21">
    <w:name w:val="正文2"/>
    <w:basedOn w:val="11"/>
    <w:link w:val="22"/>
    <w:qFormat/>
    <w:rsid w:val="00DA3DA4"/>
    <w:rPr>
      <w:shd w:val="clear" w:color="auto" w:fill="FFFFFF"/>
    </w:rPr>
  </w:style>
  <w:style w:type="character" w:customStyle="1" w:styleId="20">
    <w:name w:val="标题 2 字符"/>
    <w:link w:val="2"/>
    <w:rsid w:val="007945B3"/>
    <w:rPr>
      <w:rFonts w:eastAsia="黑体"/>
      <w:bCs/>
      <w:kern w:val="2"/>
      <w:sz w:val="18"/>
      <w:szCs w:val="18"/>
    </w:rPr>
  </w:style>
  <w:style w:type="character" w:customStyle="1" w:styleId="22">
    <w:name w:val="正文2 字符"/>
    <w:basedOn w:val="a0"/>
    <w:link w:val="21"/>
    <w:rsid w:val="00DA3DA4"/>
    <w:rPr>
      <w:kern w:val="2"/>
      <w:sz w:val="18"/>
      <w:szCs w:val="18"/>
    </w:rPr>
  </w:style>
  <w:style w:type="paragraph" w:styleId="ab">
    <w:name w:val="List Paragraph"/>
    <w:basedOn w:val="a"/>
    <w:uiPriority w:val="34"/>
    <w:qFormat/>
    <w:rsid w:val="007945B3"/>
    <w:pPr>
      <w:ind w:firstLineChars="200" w:firstLine="42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070883827">
      <w:bodyDiv w:val="1"/>
      <w:marLeft w:val="0"/>
      <w:marRight w:val="0"/>
      <w:marTop w:val="0"/>
      <w:marBottom w:val="0"/>
      <w:divBdr>
        <w:top w:val="none" w:sz="0" w:space="0" w:color="auto"/>
        <w:left w:val="none" w:sz="0" w:space="0" w:color="auto"/>
        <w:bottom w:val="none" w:sz="0" w:space="0" w:color="auto"/>
        <w:right w:val="none" w:sz="0" w:space="0" w:color="auto"/>
      </w:divBdr>
    </w:div>
    <w:div w:id="186675085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targetScreenSz w:val="800x600"/>
</w:webSettings>
</file>

<file path=word/_rels/document.xml.rels><?xml version="1.0" encoding="UTF-8" standalone="yes"?>
<Relationships xmlns="http://schemas.openxmlformats.org/package/2006/relationships"><Relationship Id="rId13" Type="http://schemas.openxmlformats.org/officeDocument/2006/relationships/oleObject" Target="embeddings/oleObject3.bin"/><Relationship Id="rId18" Type="http://schemas.openxmlformats.org/officeDocument/2006/relationships/image" Target="media/image7.wmf"/><Relationship Id="rId26" Type="http://schemas.openxmlformats.org/officeDocument/2006/relationships/header" Target="header3.xml"/><Relationship Id="rId3" Type="http://schemas.openxmlformats.org/officeDocument/2006/relationships/settings" Target="settings.xml"/><Relationship Id="rId21" Type="http://schemas.openxmlformats.org/officeDocument/2006/relationships/oleObject" Target="embeddings/oleObject7.bin"/><Relationship Id="rId34" Type="http://schemas.openxmlformats.org/officeDocument/2006/relationships/fontTable" Target="fontTable.xml"/><Relationship Id="rId7" Type="http://schemas.openxmlformats.org/officeDocument/2006/relationships/image" Target="media/image1.png"/><Relationship Id="rId12" Type="http://schemas.openxmlformats.org/officeDocument/2006/relationships/image" Target="media/image4.wmf"/><Relationship Id="rId17" Type="http://schemas.openxmlformats.org/officeDocument/2006/relationships/oleObject" Target="embeddings/oleObject5.bin"/><Relationship Id="rId25" Type="http://schemas.openxmlformats.org/officeDocument/2006/relationships/header" Target="header2.xml"/><Relationship Id="rId33" Type="http://schemas.openxmlformats.org/officeDocument/2006/relationships/image" Target="media/image16.jpeg"/><Relationship Id="rId2" Type="http://schemas.openxmlformats.org/officeDocument/2006/relationships/styles" Target="styles.xml"/><Relationship Id="rId16" Type="http://schemas.openxmlformats.org/officeDocument/2006/relationships/image" Target="media/image6.wmf"/><Relationship Id="rId20" Type="http://schemas.openxmlformats.org/officeDocument/2006/relationships/image" Target="media/image8.wmf"/><Relationship Id="rId29" Type="http://schemas.openxmlformats.org/officeDocument/2006/relationships/image" Target="media/image12.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oleObject" Target="embeddings/oleObject2.bin"/><Relationship Id="rId24" Type="http://schemas.openxmlformats.org/officeDocument/2006/relationships/header" Target="header1.xml"/><Relationship Id="rId32" Type="http://schemas.openxmlformats.org/officeDocument/2006/relationships/image" Target="media/image15.png"/><Relationship Id="rId5" Type="http://schemas.openxmlformats.org/officeDocument/2006/relationships/footnotes" Target="footnotes.xml"/><Relationship Id="rId15" Type="http://schemas.openxmlformats.org/officeDocument/2006/relationships/oleObject" Target="embeddings/oleObject4.bin"/><Relationship Id="rId23" Type="http://schemas.openxmlformats.org/officeDocument/2006/relationships/oleObject" Target="embeddings/oleObject8.bin"/><Relationship Id="rId28" Type="http://schemas.openxmlformats.org/officeDocument/2006/relationships/image" Target="media/image11.jpeg"/><Relationship Id="rId10" Type="http://schemas.openxmlformats.org/officeDocument/2006/relationships/image" Target="media/image3.wmf"/><Relationship Id="rId19" Type="http://schemas.openxmlformats.org/officeDocument/2006/relationships/oleObject" Target="embeddings/oleObject6.bin"/><Relationship Id="rId31" Type="http://schemas.openxmlformats.org/officeDocument/2006/relationships/image" Target="media/image14.png"/><Relationship Id="rId4" Type="http://schemas.openxmlformats.org/officeDocument/2006/relationships/webSettings" Target="webSettings.xml"/><Relationship Id="rId9" Type="http://schemas.openxmlformats.org/officeDocument/2006/relationships/oleObject" Target="embeddings/oleObject1.bin"/><Relationship Id="rId14" Type="http://schemas.openxmlformats.org/officeDocument/2006/relationships/image" Target="media/image5.wmf"/><Relationship Id="rId22" Type="http://schemas.openxmlformats.org/officeDocument/2006/relationships/image" Target="media/image9.wmf"/><Relationship Id="rId27" Type="http://schemas.openxmlformats.org/officeDocument/2006/relationships/image" Target="media/image10.png"/><Relationship Id="rId30" Type="http://schemas.openxmlformats.org/officeDocument/2006/relationships/image" Target="media/image13.png"/><Relationship Id="rId35" Type="http://schemas.openxmlformats.org/officeDocument/2006/relationships/theme" Target="theme/theme1.xml"/><Relationship Id="rId8" Type="http://schemas.openxmlformats.org/officeDocument/2006/relationships/image" Target="media/image2.wm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等线"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5</Pages>
  <Words>1007</Words>
  <Characters>5743</Characters>
  <Application>Microsoft Office Word</Application>
  <DocSecurity>0</DocSecurity>
  <Lines>47</Lines>
  <Paragraphs>13</Paragraphs>
  <ScaleCrop>false</ScaleCrop>
  <Company>acta automatica sinica</Company>
  <LinksUpToDate>false</LinksUpToDate>
  <CharactersWithSpaces>6737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《自动化学报》作者加工稿件须知</dc:title>
  <dc:subject/>
  <dc:creator>HU Rong</dc:creator>
  <cp:keywords/>
  <cp:lastModifiedBy>李 扬</cp:lastModifiedBy>
  <cp:revision>2</cp:revision>
  <cp:lastPrinted>2006-02-07T08:12:00Z</cp:lastPrinted>
  <dcterms:created xsi:type="dcterms:W3CDTF">2020-12-15T14:43:00Z</dcterms:created>
  <dcterms:modified xsi:type="dcterms:W3CDTF">2020-12-15T14:43:00Z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TWinEqns">
    <vt:bool>true</vt:bool>
  </property>
</Properties>
</file>